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4C9" w:rsidRPr="009F5EF3" w:rsidRDefault="009F5EF3" w:rsidP="009F5EF3">
      <w:pPr>
        <w:spacing w:before="1000" w:after="280"/>
        <w:jc w:val="center"/>
        <w:rPr>
          <w:b/>
          <w:sz w:val="32"/>
          <w:szCs w:val="32"/>
        </w:rPr>
      </w:pPr>
      <w:r w:rsidRPr="00117D10">
        <w:rPr>
          <w:b/>
          <w:sz w:val="32"/>
          <w:szCs w:val="32"/>
        </w:rPr>
        <w:t xml:space="preserve">Possibilities of Using Graphical and Numerical Tools in </w:t>
      </w:r>
      <w:r>
        <w:rPr>
          <w:b/>
          <w:sz w:val="32"/>
          <w:szCs w:val="32"/>
        </w:rPr>
        <w:t>the</w:t>
      </w:r>
      <w:r w:rsidRPr="00117D10">
        <w:rPr>
          <w:b/>
          <w:sz w:val="32"/>
          <w:szCs w:val="32"/>
        </w:rPr>
        <w:t xml:space="preserve"> Exposition of Process Capability Assessment</w:t>
      </w:r>
      <w:r>
        <w:rPr>
          <w:b/>
          <w:sz w:val="32"/>
          <w:szCs w:val="32"/>
        </w:rPr>
        <w:t xml:space="preserve"> Techniques</w:t>
      </w:r>
      <w:r w:rsidRPr="00117D10">
        <w:rPr>
          <w:b/>
          <w:sz w:val="32"/>
          <w:szCs w:val="32"/>
        </w:rPr>
        <w:t xml:space="preserve"> </w:t>
      </w:r>
    </w:p>
    <w:p w:rsidR="009374C9" w:rsidRPr="00826901" w:rsidRDefault="00F96228" w:rsidP="009374C9">
      <w:pPr>
        <w:pStyle w:val="DOI"/>
      </w:pPr>
      <w:r w:rsidRPr="00826901">
        <w:t xml:space="preserve">DOI: </w:t>
      </w:r>
    </w:p>
    <w:p w:rsidR="009374C9" w:rsidRPr="00AB2EF6" w:rsidRDefault="009F5EF3" w:rsidP="009374C9">
      <w:pPr>
        <w:pStyle w:val="NameofAuthor"/>
        <w:rPr>
          <w:vertAlign w:val="superscript"/>
          <w:lang w:val="en-GB"/>
        </w:rPr>
      </w:pPr>
      <w:r>
        <w:rPr>
          <w:lang w:val="en-GB"/>
        </w:rPr>
        <w:t>Josef Tošenovský, Filip Tošenovský</w:t>
      </w:r>
    </w:p>
    <w:p w:rsidR="009374C9" w:rsidRPr="008E36B9" w:rsidRDefault="00F96228" w:rsidP="00C558E1">
      <w:pPr>
        <w:pStyle w:val="date-published"/>
        <w:rPr>
          <w:noProof w:val="0"/>
        </w:rPr>
      </w:pPr>
      <w:r w:rsidRPr="008E36B9">
        <w:rPr>
          <w:noProof w:val="0"/>
        </w:rPr>
        <w:t>Received:</w:t>
      </w:r>
      <w:r w:rsidR="002B72EB">
        <w:rPr>
          <w:noProof w:val="0"/>
        </w:rPr>
        <w:tab/>
      </w:r>
      <w:r w:rsidR="002B72EB" w:rsidRPr="002B72EB">
        <w:rPr>
          <w:noProof w:val="0"/>
        </w:rPr>
        <w:t>Accepted</w:t>
      </w:r>
      <w:r w:rsidR="002B72EB">
        <w:rPr>
          <w:noProof w:val="0"/>
        </w:rPr>
        <w:t>:</w:t>
      </w:r>
      <w:r w:rsidR="002B72EB">
        <w:rPr>
          <w:noProof w:val="0"/>
        </w:rPr>
        <w:tab/>
      </w:r>
      <w:r w:rsidR="002B72EB" w:rsidRPr="002B72EB">
        <w:rPr>
          <w:noProof w:val="0"/>
        </w:rPr>
        <w:t>Published</w:t>
      </w:r>
      <w:r w:rsidR="002B72EB">
        <w:rPr>
          <w:noProof w:val="0"/>
        </w:rPr>
        <w:t>:</w:t>
      </w:r>
    </w:p>
    <w:p w:rsidR="009374C9" w:rsidRPr="00826901" w:rsidRDefault="00F96228" w:rsidP="009374C9">
      <w:pPr>
        <w:pStyle w:val="Abstractheading"/>
      </w:pPr>
      <w:r w:rsidRPr="00826901">
        <w:t>ABSTRACT</w:t>
      </w:r>
    </w:p>
    <w:p w:rsidR="009374C9" w:rsidRPr="009F5EF3" w:rsidRDefault="00F96228" w:rsidP="009F5EF3">
      <w:pPr>
        <w:rPr>
          <w:b/>
          <w:szCs w:val="26"/>
        </w:rPr>
      </w:pPr>
      <w:r w:rsidRPr="00125A3E">
        <w:rPr>
          <w:b/>
          <w:lang w:val="en-GB"/>
        </w:rPr>
        <w:t>Purpose:</w:t>
      </w:r>
      <w:r w:rsidR="009F5EF3" w:rsidRPr="009F5EF3">
        <w:rPr>
          <w:szCs w:val="26"/>
        </w:rPr>
        <w:t xml:space="preserve"> </w:t>
      </w:r>
      <w:r w:rsidR="009F5EF3" w:rsidRPr="004115F9">
        <w:rPr>
          <w:szCs w:val="26"/>
        </w:rPr>
        <w:t>The paper focus</w:t>
      </w:r>
      <w:r w:rsidR="009F5EF3">
        <w:rPr>
          <w:szCs w:val="26"/>
        </w:rPr>
        <w:t>es</w:t>
      </w:r>
      <w:r w:rsidR="009F5EF3" w:rsidRPr="004115F9">
        <w:rPr>
          <w:szCs w:val="26"/>
        </w:rPr>
        <w:t xml:space="preserve"> on how</w:t>
      </w:r>
      <w:r w:rsidR="009F5EF3">
        <w:rPr>
          <w:szCs w:val="26"/>
        </w:rPr>
        <w:t xml:space="preserve"> </w:t>
      </w:r>
      <w:r w:rsidR="009F5EF3" w:rsidRPr="004115F9">
        <w:rPr>
          <w:szCs w:val="26"/>
        </w:rPr>
        <w:t>the</w:t>
      </w:r>
      <w:r w:rsidR="009F5EF3">
        <w:rPr>
          <w:szCs w:val="26"/>
        </w:rPr>
        <w:t xml:space="preserve"> </w:t>
      </w:r>
      <w:r w:rsidR="009F5EF3" w:rsidRPr="004115F9">
        <w:rPr>
          <w:szCs w:val="26"/>
        </w:rPr>
        <w:t>problem of process capability assessment</w:t>
      </w:r>
      <w:r w:rsidR="009F5EF3">
        <w:rPr>
          <w:szCs w:val="26"/>
        </w:rPr>
        <w:t xml:space="preserve"> can be handled when taught, using convenient numerical and graphical means</w:t>
      </w:r>
      <w:r w:rsidR="009F5EF3" w:rsidRPr="004115F9">
        <w:rPr>
          <w:szCs w:val="26"/>
        </w:rPr>
        <w:t>. The contents</w:t>
      </w:r>
      <w:r w:rsidR="009F5EF3">
        <w:rPr>
          <w:szCs w:val="26"/>
        </w:rPr>
        <w:t xml:space="preserve"> of the paper results from </w:t>
      </w:r>
      <w:r w:rsidR="009F5EF3" w:rsidRPr="004115F9">
        <w:rPr>
          <w:szCs w:val="26"/>
        </w:rPr>
        <w:t>the authors</w:t>
      </w:r>
      <w:r w:rsidR="009F5EF3" w:rsidRPr="004115F9">
        <w:rPr>
          <w:szCs w:val="26"/>
          <w:lang w:val="en-US"/>
        </w:rPr>
        <w:t>’</w:t>
      </w:r>
      <w:r w:rsidR="009F5EF3" w:rsidRPr="004115F9">
        <w:rPr>
          <w:szCs w:val="26"/>
        </w:rPr>
        <w:t xml:space="preserve"> </w:t>
      </w:r>
      <w:r w:rsidR="009F5EF3">
        <w:rPr>
          <w:szCs w:val="26"/>
        </w:rPr>
        <w:t xml:space="preserve">own </w:t>
      </w:r>
      <w:r w:rsidR="009F5EF3" w:rsidRPr="004115F9">
        <w:rPr>
          <w:szCs w:val="26"/>
        </w:rPr>
        <w:t>academic and practical experience</w:t>
      </w:r>
      <w:r w:rsidR="009F5EF3">
        <w:rPr>
          <w:szCs w:val="26"/>
        </w:rPr>
        <w:t>,</w:t>
      </w:r>
      <w:r w:rsidR="009F5EF3" w:rsidRPr="004115F9">
        <w:rPr>
          <w:szCs w:val="26"/>
        </w:rPr>
        <w:t xml:space="preserve"> which suggested that many important steps are overlooked in the process of selecting and using capability indices. </w:t>
      </w:r>
    </w:p>
    <w:p w:rsidR="009F5EF3" w:rsidRPr="002D66CD" w:rsidRDefault="00F96228" w:rsidP="009F5EF3">
      <w:pPr>
        <w:rPr>
          <w:color w:val="0000CC"/>
          <w:szCs w:val="26"/>
        </w:rPr>
      </w:pPr>
      <w:r w:rsidRPr="00125A3E">
        <w:rPr>
          <w:b/>
          <w:lang w:val="en-GB"/>
        </w:rPr>
        <w:t>Methodology/Approach:</w:t>
      </w:r>
      <w:r w:rsidR="009F5EF3">
        <w:rPr>
          <w:lang w:val="en-GB"/>
        </w:rPr>
        <w:t xml:space="preserve"> </w:t>
      </w:r>
      <w:r w:rsidR="009F5EF3" w:rsidRPr="008A29A3">
        <w:rPr>
          <w:szCs w:val="26"/>
        </w:rPr>
        <w:t>Selected</w:t>
      </w:r>
      <w:r w:rsidR="009F5EF3">
        <w:rPr>
          <w:szCs w:val="26"/>
        </w:rPr>
        <w:t xml:space="preserve"> problems in capability assessment are illustrated with suitable examples and graphs. </w:t>
      </w:r>
    </w:p>
    <w:p w:rsidR="009F5EF3" w:rsidRPr="008A29A3" w:rsidRDefault="00F96228" w:rsidP="009F5EF3">
      <w:pPr>
        <w:rPr>
          <w:b/>
          <w:szCs w:val="26"/>
          <w:lang w:val="en-GB"/>
        </w:rPr>
      </w:pPr>
      <w:r w:rsidRPr="00125A3E">
        <w:rPr>
          <w:b/>
          <w:lang w:val="en-GB"/>
        </w:rPr>
        <w:t>Findings:</w:t>
      </w:r>
      <w:r w:rsidR="009F5EF3">
        <w:rPr>
          <w:lang w:val="en-GB"/>
        </w:rPr>
        <w:t xml:space="preserve"> </w:t>
      </w:r>
      <w:r w:rsidR="009F5EF3" w:rsidRPr="008A29A3">
        <w:rPr>
          <w:szCs w:val="26"/>
        </w:rPr>
        <w:t>The authors</w:t>
      </w:r>
      <w:r w:rsidR="009F5EF3" w:rsidRPr="008A29A3">
        <w:rPr>
          <w:szCs w:val="26"/>
          <w:lang w:val="en-US"/>
        </w:rPr>
        <w:t xml:space="preserve">’ </w:t>
      </w:r>
      <w:r w:rsidR="009F5EF3" w:rsidRPr="008A29A3">
        <w:rPr>
          <w:szCs w:val="26"/>
        </w:rPr>
        <w:t>experience is reflected in the paper</w:t>
      </w:r>
      <w:r w:rsidR="009F5EF3">
        <w:rPr>
          <w:szCs w:val="26"/>
        </w:rPr>
        <w:t xml:space="preserve">, </w:t>
      </w:r>
      <w:r w:rsidR="009F5EF3" w:rsidRPr="008A29A3">
        <w:rPr>
          <w:szCs w:val="26"/>
        </w:rPr>
        <w:t>aim</w:t>
      </w:r>
      <w:r w:rsidR="009F5EF3">
        <w:rPr>
          <w:szCs w:val="26"/>
        </w:rPr>
        <w:t>ing</w:t>
      </w:r>
      <w:r w:rsidR="009F5EF3" w:rsidRPr="008A29A3">
        <w:rPr>
          <w:szCs w:val="26"/>
        </w:rPr>
        <w:t xml:space="preserve"> to emphasize what matters and how, and what does not. Also, a new capability index is </w:t>
      </w:r>
      <w:r w:rsidR="009F5EF3">
        <w:rPr>
          <w:szCs w:val="26"/>
        </w:rPr>
        <w:t>introduced</w:t>
      </w:r>
      <w:r w:rsidR="009F5EF3" w:rsidRPr="008A29A3">
        <w:rPr>
          <w:szCs w:val="26"/>
        </w:rPr>
        <w:t>.</w:t>
      </w:r>
    </w:p>
    <w:p w:rsidR="009F5EF3" w:rsidRPr="008A29A3" w:rsidRDefault="00F96228" w:rsidP="009F5EF3">
      <w:pPr>
        <w:rPr>
          <w:b/>
          <w:szCs w:val="26"/>
          <w:lang w:val="en-GB"/>
        </w:rPr>
      </w:pPr>
      <w:r w:rsidRPr="00125A3E">
        <w:rPr>
          <w:b/>
          <w:lang w:val="en-GB"/>
        </w:rPr>
        <w:t>Research Limitation/implication:</w:t>
      </w:r>
      <w:r w:rsidR="009F5EF3">
        <w:rPr>
          <w:lang w:val="en-GB"/>
        </w:rPr>
        <w:t xml:space="preserve"> </w:t>
      </w:r>
      <w:r w:rsidR="009F5EF3" w:rsidRPr="008A29A3">
        <w:rPr>
          <w:szCs w:val="26"/>
          <w:lang w:val="en-GB"/>
        </w:rPr>
        <w:t xml:space="preserve">The style in which the problems are analysed may serve as a guide for further studies </w:t>
      </w:r>
      <w:r w:rsidR="009F5EF3">
        <w:rPr>
          <w:szCs w:val="26"/>
          <w:lang w:val="en-GB"/>
        </w:rPr>
        <w:t xml:space="preserve">in the field </w:t>
      </w:r>
      <w:r w:rsidR="009F5EF3" w:rsidRPr="008A29A3">
        <w:rPr>
          <w:szCs w:val="26"/>
          <w:lang w:val="en-GB"/>
        </w:rPr>
        <w:t>and capability</w:t>
      </w:r>
      <w:r w:rsidR="009F5EF3">
        <w:rPr>
          <w:szCs w:val="26"/>
          <w:lang w:val="en-GB"/>
        </w:rPr>
        <w:t xml:space="preserve"> index</w:t>
      </w:r>
      <w:r w:rsidR="009F5EF3" w:rsidRPr="008A29A3">
        <w:rPr>
          <w:szCs w:val="26"/>
          <w:lang w:val="en-GB"/>
        </w:rPr>
        <w:t xml:space="preserve"> applications.</w:t>
      </w:r>
    </w:p>
    <w:p w:rsidR="009F5EF3" w:rsidRPr="008A29A3" w:rsidRDefault="00F96228" w:rsidP="009F5EF3">
      <w:pPr>
        <w:rPr>
          <w:b/>
          <w:szCs w:val="26"/>
          <w:lang w:val="en-GB"/>
        </w:rPr>
      </w:pPr>
      <w:r w:rsidRPr="00125A3E">
        <w:rPr>
          <w:b/>
          <w:lang w:val="en-GB"/>
        </w:rPr>
        <w:t>Originality/Value of paper:</w:t>
      </w:r>
      <w:r w:rsidR="009F5EF3">
        <w:rPr>
          <w:lang w:val="en-GB"/>
        </w:rPr>
        <w:t xml:space="preserve"> </w:t>
      </w:r>
      <w:r w:rsidR="009F5EF3" w:rsidRPr="008A29A3">
        <w:rPr>
          <w:szCs w:val="26"/>
        </w:rPr>
        <w:t xml:space="preserve">The paper also contains, aside from specific examples, some more advanced techniques, and is therefore accompanied by software readouts, since computer support is required in such cases.  </w:t>
      </w:r>
    </w:p>
    <w:p w:rsidR="009F5EF3" w:rsidRDefault="00F96228" w:rsidP="009374C9">
      <w:pPr>
        <w:pStyle w:val="Zkladntext"/>
        <w:rPr>
          <w:b/>
          <w:lang w:val="en-GB"/>
        </w:rPr>
      </w:pPr>
      <w:r w:rsidRPr="00125A3E">
        <w:rPr>
          <w:b/>
          <w:lang w:val="en-GB"/>
        </w:rPr>
        <w:t>Category:</w:t>
      </w:r>
      <w:r w:rsidR="009F5EF3" w:rsidRPr="009F5EF3">
        <w:rPr>
          <w:szCs w:val="26"/>
          <w:lang w:val="en-GB"/>
        </w:rPr>
        <w:t xml:space="preserve"> </w:t>
      </w:r>
      <w:r w:rsidR="009F5EF3" w:rsidRPr="008A29A3">
        <w:rPr>
          <w:szCs w:val="26"/>
          <w:lang w:val="en-GB"/>
        </w:rPr>
        <w:t>Methodology paper.</w:t>
      </w:r>
    </w:p>
    <w:p w:rsidR="00084A2E" w:rsidRPr="009F5EF3" w:rsidRDefault="009F5EF3" w:rsidP="009F5EF3">
      <w:pPr>
        <w:rPr>
          <w:szCs w:val="26"/>
        </w:rPr>
      </w:pPr>
      <w:r w:rsidRPr="00125A3E">
        <w:rPr>
          <w:b/>
          <w:lang w:val="en-GB"/>
        </w:rPr>
        <w:t xml:space="preserve"> </w:t>
      </w:r>
      <w:r w:rsidR="00F96228" w:rsidRPr="00125A3E">
        <w:rPr>
          <w:b/>
          <w:lang w:val="en-GB"/>
        </w:rPr>
        <w:t>Keywords:</w:t>
      </w:r>
      <w:r w:rsidR="00F96228" w:rsidRPr="00826901">
        <w:rPr>
          <w:lang w:val="en-GB"/>
        </w:rPr>
        <w:t xml:space="preserve"> </w:t>
      </w:r>
      <w:r w:rsidRPr="004115F9">
        <w:rPr>
          <w:szCs w:val="26"/>
        </w:rPr>
        <w:t xml:space="preserve">Process </w:t>
      </w:r>
      <w:r>
        <w:rPr>
          <w:szCs w:val="26"/>
        </w:rPr>
        <w:t>capability;</w:t>
      </w:r>
      <w:r w:rsidRPr="004115F9">
        <w:rPr>
          <w:szCs w:val="26"/>
        </w:rPr>
        <w:t xml:space="preserve"> </w:t>
      </w:r>
      <w:r>
        <w:rPr>
          <w:szCs w:val="26"/>
        </w:rPr>
        <w:t>c</w:t>
      </w:r>
      <w:r w:rsidRPr="004115F9">
        <w:rPr>
          <w:szCs w:val="26"/>
        </w:rPr>
        <w:t xml:space="preserve">apability </w:t>
      </w:r>
      <w:r>
        <w:rPr>
          <w:szCs w:val="26"/>
        </w:rPr>
        <w:t>i</w:t>
      </w:r>
      <w:r w:rsidRPr="004115F9">
        <w:rPr>
          <w:szCs w:val="26"/>
        </w:rPr>
        <w:t xml:space="preserve">ndex </w:t>
      </w:r>
      <w:r>
        <w:rPr>
          <w:szCs w:val="26"/>
        </w:rPr>
        <w:t>s</w:t>
      </w:r>
      <w:r w:rsidRPr="004115F9">
        <w:rPr>
          <w:szCs w:val="26"/>
        </w:rPr>
        <w:t>e</w:t>
      </w:r>
      <w:r>
        <w:rPr>
          <w:szCs w:val="26"/>
        </w:rPr>
        <w:t>lection;</w:t>
      </w:r>
      <w:r w:rsidRPr="004115F9">
        <w:rPr>
          <w:szCs w:val="26"/>
        </w:rPr>
        <w:t xml:space="preserve"> </w:t>
      </w:r>
      <w:r>
        <w:rPr>
          <w:szCs w:val="26"/>
        </w:rPr>
        <w:t>p</w:t>
      </w:r>
      <w:r w:rsidRPr="004115F9">
        <w:rPr>
          <w:szCs w:val="26"/>
        </w:rPr>
        <w:t xml:space="preserve">rocess </w:t>
      </w:r>
      <w:r>
        <w:rPr>
          <w:szCs w:val="26"/>
        </w:rPr>
        <w:t>r</w:t>
      </w:r>
      <w:r w:rsidRPr="004115F9">
        <w:rPr>
          <w:szCs w:val="26"/>
        </w:rPr>
        <w:t>obustness</w:t>
      </w:r>
      <w:r>
        <w:rPr>
          <w:szCs w:val="26"/>
        </w:rPr>
        <w:t>.</w:t>
      </w:r>
      <w:r w:rsidRPr="004115F9">
        <w:rPr>
          <w:szCs w:val="26"/>
        </w:rPr>
        <w:t xml:space="preserve"> </w:t>
      </w:r>
    </w:p>
    <w:p w:rsidR="009374C9" w:rsidRPr="002B72EB" w:rsidRDefault="00F96228" w:rsidP="009374C9">
      <w:pPr>
        <w:pStyle w:val="Nadpis1"/>
        <w:rPr>
          <w:lang w:val="en-GB"/>
        </w:rPr>
      </w:pPr>
      <w:r w:rsidRPr="002B72EB">
        <w:t>Introduction</w:t>
      </w:r>
    </w:p>
    <w:p w:rsidR="009F5EF3" w:rsidRDefault="009F5EF3" w:rsidP="009F5EF3">
      <w:pPr>
        <w:rPr>
          <w:szCs w:val="26"/>
        </w:rPr>
      </w:pPr>
      <w:r w:rsidRPr="008079D9">
        <w:rPr>
          <w:szCs w:val="26"/>
        </w:rPr>
        <w:t xml:space="preserve">This paper presents our experience with education in the field of process capability assessment. It is intended for everyone who plans to dedicate their career to process evaluation and is willing to practise it credibly in the future. During courses run in a selected corporate sector, we encountered many </w:t>
      </w:r>
      <w:r w:rsidRPr="008079D9">
        <w:rPr>
          <w:szCs w:val="26"/>
        </w:rPr>
        <w:lastRenderedPageBreak/>
        <w:t>imperfections, ambiguities and problems that we tried to clarify in the paper in an illustrative way, using computational examples and graphical tools. We would like to pass on some of what we have learnt in this process to the interested reader. The paper consists of several sections that cover both univariate and multivariate capability indices. Since univariate indices are more popular, the emphasis is placed on them, and diverse practical situations are dealt with based on how the problem at hand is defined. The text begins with conditions that should be met in order for a capability index to work properly, and then moves on to the problem of selection of an appropriate index. The latter, in particular, has to do with the specific situation the index user</w:t>
      </w:r>
      <w:r w:rsidRPr="008079D9">
        <w:rPr>
          <w:szCs w:val="26"/>
          <w:lang w:val="en-US"/>
        </w:rPr>
        <w:t xml:space="preserve"> happens to find himself in. Further, the paper also pays attention to the evaluation of capability indices and the term “robustness” that has its place in the theory of process capability assessment. </w:t>
      </w:r>
      <w:r w:rsidRPr="008079D9">
        <w:rPr>
          <w:szCs w:val="26"/>
        </w:rPr>
        <w:t xml:space="preserve">  </w:t>
      </w:r>
    </w:p>
    <w:p w:rsidR="009F5EF3" w:rsidRPr="008079D9" w:rsidRDefault="009F5EF3" w:rsidP="009F5EF3">
      <w:pPr>
        <w:pStyle w:val="Nadpis1"/>
      </w:pPr>
      <w:r w:rsidRPr="008079D9">
        <w:t>PROCESS CAPABILITY ASSESSMENT AND CONDITIONS</w:t>
      </w:r>
    </w:p>
    <w:p w:rsidR="009F5EF3" w:rsidRPr="008079D9" w:rsidRDefault="009F5EF3" w:rsidP="009F5EF3">
      <w:pPr>
        <w:tabs>
          <w:tab w:val="left" w:pos="3544"/>
        </w:tabs>
        <w:rPr>
          <w:szCs w:val="26"/>
        </w:rPr>
      </w:pPr>
      <w:r w:rsidRPr="008079D9">
        <w:rPr>
          <w:szCs w:val="26"/>
        </w:rPr>
        <w:t xml:space="preserve">capability index formula being applied without seeing the broader picture of doing so. We shall therefore start our pedagogical journey with the interpretation of formulas. Each capability index is given by a formula that can only be used under certain conditions. If </w:t>
      </w:r>
      <w:r w:rsidRPr="008079D9">
        <w:rPr>
          <w:i/>
          <w:szCs w:val="26"/>
        </w:rPr>
        <w:t>B</w:t>
      </w:r>
      <w:r w:rsidRPr="008079D9">
        <w:rPr>
          <w:szCs w:val="26"/>
        </w:rPr>
        <w:t xml:space="preserve"> denotes such a formula, we can view its use as a result of the implication </w:t>
      </w:r>
      <w:r w:rsidRPr="008079D9">
        <w:rPr>
          <w:position w:val="-6"/>
          <w:szCs w:val="26"/>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3.5pt" o:ole="">
            <v:imagedata r:id="rId8" o:title=""/>
          </v:shape>
          <o:OLEObject Type="Embed" ProgID="Equation.3" ShapeID="_x0000_i1025" DrawAspect="Content" ObjectID="_1623514733" r:id="rId9"/>
        </w:object>
      </w:r>
      <w:r w:rsidRPr="008079D9">
        <w:rPr>
          <w:szCs w:val="26"/>
        </w:rPr>
        <w:t xml:space="preserve">, where </w:t>
      </w:r>
      <w:r w:rsidRPr="008079D9">
        <w:rPr>
          <w:i/>
          <w:szCs w:val="26"/>
        </w:rPr>
        <w:t>A</w:t>
      </w:r>
      <w:r w:rsidRPr="008079D9">
        <w:rPr>
          <w:szCs w:val="26"/>
        </w:rPr>
        <w:t xml:space="preserve"> stands for the conditions. If the conditions </w:t>
      </w:r>
      <w:r w:rsidRPr="008079D9">
        <w:rPr>
          <w:i/>
          <w:szCs w:val="26"/>
        </w:rPr>
        <w:t>A</w:t>
      </w:r>
      <w:r w:rsidRPr="008079D9">
        <w:rPr>
          <w:szCs w:val="26"/>
        </w:rPr>
        <w:t xml:space="preserve"> hold, the formula </w:t>
      </w:r>
      <w:r w:rsidRPr="008079D9">
        <w:rPr>
          <w:i/>
          <w:szCs w:val="26"/>
        </w:rPr>
        <w:t>B</w:t>
      </w:r>
      <w:r w:rsidRPr="008079D9">
        <w:rPr>
          <w:szCs w:val="26"/>
        </w:rPr>
        <w:t xml:space="preserve"> is true. The formula will certainly work when the conditions are met. It may also happen to work when the conditions fail to hold, but it may not work, so it is advisable to avoid using it when the conditions are not met because we are not certain what will happen. Thus, knowing the conditions is fundamental to putting the indices to use. </w:t>
      </w:r>
    </w:p>
    <w:p w:rsidR="009F5EF3" w:rsidRPr="008079D9" w:rsidRDefault="009F5EF3" w:rsidP="009F5EF3">
      <w:pPr>
        <w:tabs>
          <w:tab w:val="left" w:pos="3544"/>
        </w:tabs>
        <w:rPr>
          <w:szCs w:val="26"/>
        </w:rPr>
      </w:pPr>
      <w:r w:rsidRPr="008079D9">
        <w:rPr>
          <w:szCs w:val="26"/>
        </w:rPr>
        <w:t>The practice, it appears, is such that only one specific capability index is applied, whatever the process, or such us</w:t>
      </w:r>
      <w:r>
        <w:rPr>
          <w:szCs w:val="26"/>
        </w:rPr>
        <w:t>age</w:t>
      </w:r>
      <w:r w:rsidRPr="008079D9">
        <w:rPr>
          <w:szCs w:val="26"/>
        </w:rPr>
        <w:t xml:space="preserve"> is even required in this context. These situations usually concern the </w:t>
      </w:r>
      <w:r w:rsidRPr="008079D9">
        <w:rPr>
          <w:position w:val="-14"/>
          <w:szCs w:val="26"/>
        </w:rPr>
        <w:object w:dxaOrig="400" w:dyaOrig="380">
          <v:shape id="_x0000_i1026" type="#_x0000_t75" style="width:19.5pt;height:18pt" o:ole="">
            <v:imagedata r:id="rId10" o:title=""/>
          </v:shape>
          <o:OLEObject Type="Embed" ProgID="Equation.3" ShapeID="_x0000_i1026" DrawAspect="Content" ObjectID="_1623514734" r:id="rId11"/>
        </w:object>
      </w:r>
      <w:r w:rsidRPr="008079D9">
        <w:rPr>
          <w:position w:val="-6"/>
          <w:szCs w:val="26"/>
        </w:rPr>
        <w:t xml:space="preserve"> </w:t>
      </w:r>
      <w:r w:rsidRPr="008079D9">
        <w:rPr>
          <w:szCs w:val="26"/>
        </w:rPr>
        <w:t xml:space="preserve">capability index. But an application of </w:t>
      </w:r>
      <w:r w:rsidRPr="008079D9">
        <w:rPr>
          <w:position w:val="-14"/>
          <w:szCs w:val="26"/>
        </w:rPr>
        <w:object w:dxaOrig="400" w:dyaOrig="380">
          <v:shape id="_x0000_i1027" type="#_x0000_t75" style="width:19.5pt;height:18pt" o:ole="">
            <v:imagedata r:id="rId12" o:title=""/>
          </v:shape>
          <o:OLEObject Type="Embed" ProgID="Equation.3" ShapeID="_x0000_i1027" DrawAspect="Content" ObjectID="_1623514735" r:id="rId13"/>
        </w:object>
      </w:r>
      <w:r w:rsidRPr="008079D9">
        <w:rPr>
          <w:szCs w:val="26"/>
        </w:rPr>
        <w:t>, or any other index, is linked to the conditions for its use, as we already know. Let</w:t>
      </w:r>
      <w:r w:rsidRPr="008079D9">
        <w:rPr>
          <w:szCs w:val="26"/>
          <w:lang w:val="en-US"/>
        </w:rPr>
        <w:t xml:space="preserve"> us</w:t>
      </w:r>
      <w:r w:rsidRPr="008079D9">
        <w:rPr>
          <w:szCs w:val="26"/>
        </w:rPr>
        <w:t xml:space="preserve"> start with the conditions. To make them systematic and facilitate orientation within their framework, we now divide them into two categories. We work with   </w:t>
      </w:r>
    </w:p>
    <w:p w:rsidR="009F5EF3" w:rsidRPr="008079D9" w:rsidRDefault="009F5EF3" w:rsidP="009F5EF3">
      <w:pPr>
        <w:spacing w:after="0"/>
        <w:rPr>
          <w:szCs w:val="26"/>
        </w:rPr>
      </w:pPr>
      <w:r w:rsidRPr="008079D9">
        <w:rPr>
          <w:szCs w:val="26"/>
        </w:rPr>
        <w:t xml:space="preserve">a) general conditions, </w:t>
      </w:r>
    </w:p>
    <w:p w:rsidR="009F5EF3" w:rsidRPr="008079D9" w:rsidRDefault="009F5EF3" w:rsidP="009F5EF3">
      <w:pPr>
        <w:rPr>
          <w:szCs w:val="26"/>
        </w:rPr>
      </w:pPr>
      <w:r w:rsidRPr="008079D9">
        <w:rPr>
          <w:szCs w:val="26"/>
        </w:rPr>
        <w:t>b) specific conditions.</w:t>
      </w:r>
    </w:p>
    <w:p w:rsidR="009F5EF3" w:rsidRPr="008079D9" w:rsidRDefault="009F5EF3" w:rsidP="009F5EF3">
      <w:pPr>
        <w:rPr>
          <w:szCs w:val="26"/>
        </w:rPr>
      </w:pPr>
      <w:r w:rsidRPr="008079D9">
        <w:rPr>
          <w:i/>
          <w:szCs w:val="26"/>
        </w:rPr>
        <w:t xml:space="preserve">The general conditions </w:t>
      </w:r>
      <w:r w:rsidRPr="008079D9">
        <w:rPr>
          <w:szCs w:val="26"/>
        </w:rPr>
        <w:t xml:space="preserve">are those that must </w:t>
      </w:r>
      <w:r w:rsidRPr="008079D9">
        <w:rPr>
          <w:i/>
          <w:szCs w:val="26"/>
        </w:rPr>
        <w:t>always</w:t>
      </w:r>
      <w:r w:rsidRPr="008079D9">
        <w:rPr>
          <w:szCs w:val="26"/>
        </w:rPr>
        <w:t xml:space="preserve"> be met, regardless of the capability index used. If they do not hold, one cannot continue to assess process capability with an index. The problem must be removed before any capability assessment takes place.  </w:t>
      </w:r>
    </w:p>
    <w:p w:rsidR="009F5EF3" w:rsidRPr="008079D9" w:rsidRDefault="009F5EF3" w:rsidP="009F5EF3">
      <w:pPr>
        <w:rPr>
          <w:szCs w:val="26"/>
        </w:rPr>
      </w:pPr>
      <w:r w:rsidRPr="008079D9">
        <w:rPr>
          <w:i/>
          <w:szCs w:val="26"/>
        </w:rPr>
        <w:t xml:space="preserve">The specific conditions </w:t>
      </w:r>
      <w:r w:rsidRPr="008079D9">
        <w:rPr>
          <w:szCs w:val="26"/>
        </w:rPr>
        <w:t xml:space="preserve">are index-specific extra conditions which must hold in addition to the general conditions. These conditions usually accompany the definition of a capability index. Both the general and specific conditions should be verified with statistical tests, or also in combination with suitable graphical methods. Nowadays there are capability indices suitable basically for any </w:t>
      </w:r>
      <w:r w:rsidRPr="008079D9">
        <w:rPr>
          <w:szCs w:val="26"/>
        </w:rPr>
        <w:lastRenderedPageBreak/>
        <w:t xml:space="preserve">situation, so there is no reason to improvise and use a specific index outside the conditions that define its application. In this context, it is perhaps necessary to say that when an organization strictly requires that its suppliers calculate a specific index, such as </w:t>
      </w:r>
      <w:r w:rsidRPr="008079D9">
        <w:rPr>
          <w:position w:val="-14"/>
          <w:szCs w:val="26"/>
        </w:rPr>
        <w:object w:dxaOrig="400" w:dyaOrig="380">
          <v:shape id="_x0000_i1028" type="#_x0000_t75" style="width:19.5pt;height:18pt" o:ole="">
            <v:imagedata r:id="rId14" o:title=""/>
          </v:shape>
          <o:OLEObject Type="Embed" ProgID="Equation.3" ShapeID="_x0000_i1028" DrawAspect="Content" ObjectID="_1623514736" r:id="rId15"/>
        </w:object>
      </w:r>
      <w:r w:rsidRPr="008079D9">
        <w:rPr>
          <w:szCs w:val="26"/>
        </w:rPr>
        <w:t>, regardless of whether the index matches the suppliers</w:t>
      </w:r>
      <w:r w:rsidRPr="008079D9">
        <w:rPr>
          <w:szCs w:val="26"/>
          <w:lang w:val="en-US"/>
        </w:rPr>
        <w:t>’</w:t>
      </w:r>
      <w:r w:rsidRPr="008079D9">
        <w:rPr>
          <w:szCs w:val="26"/>
          <w:lang w:val="en-GB"/>
        </w:rPr>
        <w:t xml:space="preserve"> production environment, it does not boost its credibility. In these cases, one may ask what good such an index is and how serious the customer is about it. Since, as is known, the customer</w:t>
      </w:r>
      <w:r w:rsidRPr="008079D9">
        <w:rPr>
          <w:szCs w:val="26"/>
          <w:lang w:val="en-US"/>
        </w:rPr>
        <w:t xml:space="preserve"> must be complied with, one way of proceeding is to present the required index with a supplement</w:t>
      </w:r>
      <w:r>
        <w:rPr>
          <w:szCs w:val="26"/>
          <w:lang w:val="en-US"/>
        </w:rPr>
        <w:t>ary</w:t>
      </w:r>
      <w:r w:rsidRPr="008079D9">
        <w:rPr>
          <w:szCs w:val="26"/>
          <w:lang w:val="en-US"/>
        </w:rPr>
        <w:t xml:space="preserve"> expla</w:t>
      </w:r>
      <w:r>
        <w:rPr>
          <w:szCs w:val="26"/>
          <w:lang w:val="en-US"/>
        </w:rPr>
        <w:t>nation</w:t>
      </w:r>
      <w:r w:rsidRPr="008079D9">
        <w:rPr>
          <w:szCs w:val="26"/>
          <w:lang w:val="en-US"/>
        </w:rPr>
        <w:t xml:space="preserve"> what the specific environment of the organization is, and what adequate index should be applied. Such an index should be announced, and the attention should be drawn to the potential discrepancy between the two indices and the unreliability of the required index. Companies often do not comply, if assessed by the required index, but </w:t>
      </w:r>
      <w:r>
        <w:rPr>
          <w:szCs w:val="26"/>
          <w:lang w:val="en-US"/>
        </w:rPr>
        <w:t xml:space="preserve">do </w:t>
      </w:r>
      <w:r w:rsidRPr="008079D9">
        <w:rPr>
          <w:szCs w:val="26"/>
          <w:lang w:val="en-US"/>
        </w:rPr>
        <w:t>comply with the standards set by the proper index</w:t>
      </w:r>
      <w:r>
        <w:rPr>
          <w:szCs w:val="26"/>
          <w:lang w:val="en-US"/>
        </w:rPr>
        <w:t>!</w:t>
      </w:r>
      <w:r w:rsidRPr="008079D9">
        <w:rPr>
          <w:szCs w:val="26"/>
          <w:lang w:val="en-US"/>
        </w:rPr>
        <w:t xml:space="preserve"> </w:t>
      </w:r>
    </w:p>
    <w:p w:rsidR="009F5EF3" w:rsidRPr="008079D9" w:rsidRDefault="009F5EF3" w:rsidP="009F5EF3">
      <w:pPr>
        <w:rPr>
          <w:szCs w:val="26"/>
        </w:rPr>
      </w:pPr>
      <w:r w:rsidRPr="008079D9">
        <w:rPr>
          <w:szCs w:val="26"/>
        </w:rPr>
        <w:t xml:space="preserve">The </w:t>
      </w:r>
      <w:r w:rsidRPr="008079D9">
        <w:rPr>
          <w:i/>
          <w:szCs w:val="26"/>
        </w:rPr>
        <w:t>general conditions</w:t>
      </w:r>
      <w:r w:rsidRPr="008079D9">
        <w:rPr>
          <w:szCs w:val="26"/>
        </w:rPr>
        <w:t xml:space="preserve"> are related to the evaluated </w:t>
      </w:r>
      <w:r w:rsidRPr="008079D9">
        <w:rPr>
          <w:i/>
          <w:szCs w:val="26"/>
        </w:rPr>
        <w:t>process</w:t>
      </w:r>
      <w:r w:rsidRPr="008079D9">
        <w:rPr>
          <w:szCs w:val="26"/>
        </w:rPr>
        <w:t xml:space="preserve">, </w:t>
      </w:r>
      <w:r w:rsidRPr="008079D9">
        <w:rPr>
          <w:i/>
          <w:szCs w:val="26"/>
        </w:rPr>
        <w:t>data</w:t>
      </w:r>
      <w:r w:rsidRPr="008079D9">
        <w:rPr>
          <w:szCs w:val="26"/>
        </w:rPr>
        <w:t xml:space="preserve"> and </w:t>
      </w:r>
      <w:r w:rsidRPr="008079D9">
        <w:rPr>
          <w:i/>
          <w:szCs w:val="26"/>
        </w:rPr>
        <w:t>tolerance</w:t>
      </w:r>
      <w:r w:rsidRPr="008079D9">
        <w:rPr>
          <w:szCs w:val="26"/>
        </w:rPr>
        <w:t>. They are:</w:t>
      </w:r>
    </w:p>
    <w:p w:rsidR="009F5EF3" w:rsidRPr="008079D9" w:rsidRDefault="009F5EF3" w:rsidP="009F5EF3">
      <w:pPr>
        <w:spacing w:after="0"/>
        <w:rPr>
          <w:szCs w:val="26"/>
        </w:rPr>
      </w:pPr>
      <w:r w:rsidRPr="008079D9">
        <w:rPr>
          <w:szCs w:val="26"/>
        </w:rPr>
        <w:t xml:space="preserve">a) The </w:t>
      </w:r>
      <w:r w:rsidRPr="008079D9">
        <w:rPr>
          <w:i/>
          <w:szCs w:val="26"/>
        </w:rPr>
        <w:t>process</w:t>
      </w:r>
      <w:r w:rsidRPr="008079D9">
        <w:rPr>
          <w:szCs w:val="26"/>
        </w:rPr>
        <w:t xml:space="preserve"> is stable.  </w:t>
      </w:r>
    </w:p>
    <w:p w:rsidR="009F5EF3" w:rsidRPr="008079D9" w:rsidRDefault="009F5EF3" w:rsidP="009F5EF3">
      <w:pPr>
        <w:spacing w:after="0"/>
        <w:rPr>
          <w:szCs w:val="26"/>
        </w:rPr>
      </w:pPr>
      <w:r w:rsidRPr="008079D9">
        <w:rPr>
          <w:szCs w:val="26"/>
        </w:rPr>
        <w:t xml:space="preserve">b) The </w:t>
      </w:r>
      <w:r w:rsidRPr="008079D9">
        <w:rPr>
          <w:i/>
          <w:szCs w:val="26"/>
        </w:rPr>
        <w:t>data</w:t>
      </w:r>
      <w:r w:rsidRPr="008079D9">
        <w:rPr>
          <w:szCs w:val="26"/>
        </w:rPr>
        <w:t xml:space="preserve"> on the process are independent</w:t>
      </w:r>
      <w:r>
        <w:rPr>
          <w:szCs w:val="26"/>
        </w:rPr>
        <w:t xml:space="preserve">, </w:t>
      </w:r>
      <w:r w:rsidRPr="008079D9">
        <w:rPr>
          <w:szCs w:val="26"/>
        </w:rPr>
        <w:t>without outliers</w:t>
      </w:r>
      <w:r>
        <w:rPr>
          <w:szCs w:val="26"/>
        </w:rPr>
        <w:t>, sufficient in size.</w:t>
      </w:r>
      <w:r w:rsidRPr="008079D9">
        <w:rPr>
          <w:szCs w:val="26"/>
        </w:rPr>
        <w:t xml:space="preserve">  </w:t>
      </w:r>
    </w:p>
    <w:p w:rsidR="009F5EF3" w:rsidRPr="008079D9" w:rsidRDefault="009F5EF3" w:rsidP="009F5EF3">
      <w:pPr>
        <w:rPr>
          <w:szCs w:val="26"/>
        </w:rPr>
      </w:pPr>
      <w:r w:rsidRPr="008079D9">
        <w:rPr>
          <w:szCs w:val="26"/>
        </w:rPr>
        <w:t xml:space="preserve">c) The </w:t>
      </w:r>
      <w:r w:rsidRPr="008079D9">
        <w:rPr>
          <w:i/>
          <w:szCs w:val="26"/>
        </w:rPr>
        <w:t>tolerance</w:t>
      </w:r>
      <w:r w:rsidRPr="008079D9">
        <w:rPr>
          <w:szCs w:val="26"/>
        </w:rPr>
        <w:t xml:space="preserve"> is specified correctly.</w:t>
      </w:r>
    </w:p>
    <w:p w:rsidR="009F5EF3" w:rsidRPr="008079D9" w:rsidRDefault="009F5EF3" w:rsidP="009F5EF3">
      <w:pPr>
        <w:rPr>
          <w:szCs w:val="26"/>
        </w:rPr>
      </w:pPr>
      <w:r w:rsidRPr="008079D9">
        <w:rPr>
          <w:szCs w:val="26"/>
        </w:rPr>
        <w:t xml:space="preserve">If any of the conditions fails, it is advisable not to calculate </w:t>
      </w:r>
      <w:r>
        <w:rPr>
          <w:szCs w:val="26"/>
        </w:rPr>
        <w:t>the</w:t>
      </w:r>
      <w:r w:rsidRPr="008079D9">
        <w:rPr>
          <w:szCs w:val="26"/>
        </w:rPr>
        <w:t xml:space="preserve"> capability index. Otherwise, the resulting value is unreliable. It is overestimated or underestimated, depending on which condition failed to hold. The value of the index can also be meaningless. Note that </w:t>
      </w:r>
      <w:r w:rsidRPr="008079D9">
        <w:rPr>
          <w:i/>
          <w:szCs w:val="26"/>
        </w:rPr>
        <w:t>normality</w:t>
      </w:r>
      <w:r w:rsidRPr="008079D9">
        <w:rPr>
          <w:szCs w:val="26"/>
        </w:rPr>
        <w:t xml:space="preserve"> of the data is not among the general conditions. Process capability can be evaluated without normality. In relation to these conditions, many questions arise that the user of an index should ask, such as how to verify the validity of the conditions, what exactly happens when they do not hold, or how to proceed in the less favourable situation when they fail. Comparing various scholarly publications on capability assessment, we find out that the set of conditions differs slightly among the authors, however there is definitely a consensus regarding the condition of process stability. This condition is crucial. </w:t>
      </w:r>
    </w:p>
    <w:p w:rsidR="00D11F4C" w:rsidRDefault="009F5EF3" w:rsidP="009F5EF3">
      <w:pPr>
        <w:rPr>
          <w:szCs w:val="26"/>
        </w:rPr>
      </w:pPr>
      <w:r w:rsidRPr="008079D9">
        <w:rPr>
          <w:szCs w:val="26"/>
        </w:rPr>
        <w:t xml:space="preserve">A process is stable in the statistical sense of the word when all its monitored quality characteristics lie within the control limits of the corresponding control charts. Of course, this means that control charts must be an established tool in organizations. This, however, can be a problem. It seems that many organizations do not know that when control charts are not available, it is possible to verify the process stability easily, fast and reliably with a statistical test. This is true even when more than one quality characteristic is observed for a process. The truth is that such a test is not commonly implemented in statistical software packages, but the situation is not hopeless. The interested reader may find </w:t>
      </w:r>
      <w:r>
        <w:rPr>
          <w:szCs w:val="26"/>
        </w:rPr>
        <w:t>a</w:t>
      </w:r>
      <w:r w:rsidRPr="008079D9">
        <w:rPr>
          <w:szCs w:val="26"/>
        </w:rPr>
        <w:t xml:space="preserve"> theoretical exposition of the tests in </w:t>
      </w:r>
      <w:r w:rsidR="009374C9">
        <w:rPr>
          <w:szCs w:val="26"/>
          <w:lang w:val="en-US"/>
        </w:rPr>
        <w:t>(Holmes and Mergen,</w:t>
      </w:r>
      <w:r w:rsidR="00E55071">
        <w:rPr>
          <w:szCs w:val="26"/>
          <w:lang w:val="en-US"/>
        </w:rPr>
        <w:t xml:space="preserve"> </w:t>
      </w:r>
      <w:r w:rsidR="009374C9">
        <w:rPr>
          <w:szCs w:val="26"/>
          <w:lang w:val="en-US"/>
        </w:rPr>
        <w:t>1995)</w:t>
      </w:r>
      <w:r w:rsidRPr="008079D9">
        <w:rPr>
          <w:szCs w:val="26"/>
          <w:lang w:val="en-US"/>
        </w:rPr>
        <w:t xml:space="preserve">, </w:t>
      </w:r>
      <w:r w:rsidRPr="008079D9">
        <w:rPr>
          <w:szCs w:val="26"/>
          <w:lang w:val="en-GB"/>
        </w:rPr>
        <w:t xml:space="preserve">its practical use is implemented, for instance, in the computer </w:t>
      </w:r>
      <w:r w:rsidRPr="008079D9">
        <w:rPr>
          <w:szCs w:val="26"/>
        </w:rPr>
        <w:t xml:space="preserve">program </w:t>
      </w:r>
      <w:r w:rsidRPr="008079D9">
        <w:rPr>
          <w:i/>
          <w:szCs w:val="26"/>
        </w:rPr>
        <w:t>Capa</w:t>
      </w:r>
      <w:r w:rsidR="009374C9">
        <w:rPr>
          <w:szCs w:val="26"/>
        </w:rPr>
        <w:t xml:space="preserve"> (2006)</w:t>
      </w:r>
      <w:r w:rsidRPr="008079D9">
        <w:rPr>
          <w:szCs w:val="26"/>
        </w:rPr>
        <w:t xml:space="preserve">. </w:t>
      </w:r>
    </w:p>
    <w:p w:rsidR="009F5EF3" w:rsidRDefault="009F5EF3" w:rsidP="009F5EF3">
      <w:pPr>
        <w:rPr>
          <w:szCs w:val="26"/>
        </w:rPr>
      </w:pPr>
      <w:r w:rsidRPr="008079D9">
        <w:rPr>
          <w:szCs w:val="26"/>
        </w:rPr>
        <w:lastRenderedPageBreak/>
        <w:t xml:space="preserve">When analysing a process, defining the tolerance for its quality characteristic(s) and gathering data on the process is how the capability assessment begins. What then follows is the selection of an appropriate capability index. </w:t>
      </w:r>
    </w:p>
    <w:p w:rsidR="00D11F4C" w:rsidRPr="00D11F4C" w:rsidRDefault="00D11F4C" w:rsidP="00D11F4C">
      <w:pPr>
        <w:pStyle w:val="Nadpis1"/>
      </w:pPr>
      <w:r w:rsidRPr="00D11F4C">
        <w:t>SELECTION OF A CAPABILITY INDEX</w:t>
      </w:r>
    </w:p>
    <w:p w:rsidR="00D11F4C" w:rsidRPr="005A1D98" w:rsidRDefault="00D11F4C" w:rsidP="00D11F4C">
      <w:pPr>
        <w:rPr>
          <w:szCs w:val="26"/>
        </w:rPr>
      </w:pPr>
      <w:r w:rsidRPr="005A1D98">
        <w:rPr>
          <w:szCs w:val="26"/>
        </w:rPr>
        <w:t xml:space="preserve">When selecting a univariate index (one quality characteristic observed), verifying normality of the data should be the first step. If the data come from a normal distribution, the next step is to further narrow down the selection so that it is in </w:t>
      </w:r>
      <w:r>
        <w:rPr>
          <w:szCs w:val="26"/>
        </w:rPr>
        <w:t>line</w:t>
      </w:r>
      <w:r w:rsidRPr="005A1D98">
        <w:rPr>
          <w:szCs w:val="26"/>
        </w:rPr>
        <w:t xml:space="preserve"> with the type of tolerance worked with. Table 1 shows the situation, including the selection pro</w:t>
      </w:r>
      <w:r>
        <w:rPr>
          <w:szCs w:val="26"/>
        </w:rPr>
        <w:t>cedure in the case of non-normal</w:t>
      </w:r>
      <w:r w:rsidRPr="005A1D98">
        <w:rPr>
          <w:szCs w:val="26"/>
        </w:rPr>
        <w:t xml:space="preserve"> data. </w:t>
      </w:r>
    </w:p>
    <w:p w:rsidR="00D11F4C" w:rsidRPr="00665730" w:rsidRDefault="00D11F4C" w:rsidP="00D11F4C">
      <w:pPr>
        <w:rPr>
          <w:i/>
          <w:szCs w:val="26"/>
        </w:rPr>
      </w:pPr>
      <w:r w:rsidRPr="00665730">
        <w:rPr>
          <w:i/>
          <w:szCs w:val="26"/>
        </w:rPr>
        <w:t>Table</w:t>
      </w:r>
      <w:r>
        <w:rPr>
          <w:i/>
          <w:szCs w:val="26"/>
        </w:rPr>
        <w:t xml:space="preserve"> </w:t>
      </w:r>
      <w:r w:rsidRPr="00665730">
        <w:rPr>
          <w:i/>
          <w:szCs w:val="26"/>
        </w:rPr>
        <w:t>1</w:t>
      </w:r>
      <w:r>
        <w:rPr>
          <w:i/>
          <w:szCs w:val="26"/>
        </w:rPr>
        <w:t xml:space="preserve"> </w:t>
      </w:r>
      <w:r w:rsidRPr="002B72EB">
        <w:t>–</w:t>
      </w:r>
      <w:r>
        <w:t xml:space="preserve"> </w:t>
      </w:r>
      <w:r w:rsidRPr="00665730">
        <w:rPr>
          <w:i/>
          <w:szCs w:val="26"/>
        </w:rPr>
        <w:t xml:space="preserve">Capability Index Selection Scenarios </w:t>
      </w:r>
    </w:p>
    <w:tbl>
      <w:tblPr>
        <w:tblW w:w="0" w:type="auto"/>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2569"/>
        <w:gridCol w:w="1386"/>
        <w:gridCol w:w="2715"/>
      </w:tblGrid>
      <w:tr w:rsidR="00D11F4C" w:rsidTr="009374C9">
        <w:trPr>
          <w:jc w:val="center"/>
        </w:trPr>
        <w:tc>
          <w:tcPr>
            <w:tcW w:w="8807" w:type="dxa"/>
            <w:gridSpan w:val="4"/>
            <w:shd w:val="clear" w:color="auto" w:fill="auto"/>
          </w:tcPr>
          <w:p w:rsidR="00D11F4C" w:rsidRPr="008D3B20" w:rsidRDefault="00D11F4C" w:rsidP="009374C9">
            <w:pPr>
              <w:jc w:val="center"/>
              <w:rPr>
                <w:sz w:val="22"/>
                <w:szCs w:val="22"/>
              </w:rPr>
            </w:pPr>
            <w:r w:rsidRPr="008D3B20">
              <w:rPr>
                <w:sz w:val="22"/>
                <w:szCs w:val="22"/>
              </w:rPr>
              <w:t>One quality characteristic observed</w:t>
            </w:r>
          </w:p>
        </w:tc>
      </w:tr>
      <w:tr w:rsidR="00D11F4C" w:rsidTr="009374C9">
        <w:trPr>
          <w:jc w:val="center"/>
        </w:trPr>
        <w:tc>
          <w:tcPr>
            <w:tcW w:w="4706" w:type="dxa"/>
            <w:gridSpan w:val="2"/>
            <w:shd w:val="clear" w:color="auto" w:fill="auto"/>
          </w:tcPr>
          <w:p w:rsidR="00D11F4C" w:rsidRPr="008D3B20" w:rsidRDefault="00D11F4C" w:rsidP="009374C9">
            <w:pPr>
              <w:rPr>
                <w:sz w:val="22"/>
                <w:szCs w:val="22"/>
              </w:rPr>
            </w:pPr>
            <w:r w:rsidRPr="008D3B20">
              <w:rPr>
                <w:sz w:val="22"/>
                <w:szCs w:val="22"/>
              </w:rPr>
              <w:t>Normal distribution – tolerance:</w:t>
            </w:r>
          </w:p>
        </w:tc>
        <w:tc>
          <w:tcPr>
            <w:tcW w:w="4101" w:type="dxa"/>
            <w:gridSpan w:val="2"/>
            <w:shd w:val="clear" w:color="auto" w:fill="auto"/>
          </w:tcPr>
          <w:p w:rsidR="00D11F4C" w:rsidRPr="008D3B20" w:rsidRDefault="00D11F4C" w:rsidP="009374C9">
            <w:pPr>
              <w:rPr>
                <w:sz w:val="22"/>
                <w:szCs w:val="22"/>
              </w:rPr>
            </w:pPr>
            <w:r w:rsidRPr="008D3B20">
              <w:rPr>
                <w:sz w:val="22"/>
                <w:szCs w:val="22"/>
              </w:rPr>
              <w:t>Non – normal distribution:</w:t>
            </w:r>
          </w:p>
        </w:tc>
      </w:tr>
      <w:tr w:rsidR="00D11F4C" w:rsidTr="009374C9">
        <w:trPr>
          <w:jc w:val="center"/>
        </w:trPr>
        <w:tc>
          <w:tcPr>
            <w:tcW w:w="2137" w:type="dxa"/>
            <w:shd w:val="clear" w:color="auto" w:fill="auto"/>
          </w:tcPr>
          <w:p w:rsidR="00D11F4C" w:rsidRPr="008D3B20" w:rsidRDefault="00D11F4C" w:rsidP="009374C9">
            <w:pPr>
              <w:rPr>
                <w:sz w:val="22"/>
                <w:szCs w:val="22"/>
              </w:rPr>
            </w:pPr>
            <w:r w:rsidRPr="008D3B20">
              <w:rPr>
                <w:sz w:val="22"/>
                <w:szCs w:val="22"/>
              </w:rPr>
              <w:t>Symmetric</w:t>
            </w:r>
          </w:p>
        </w:tc>
        <w:tc>
          <w:tcPr>
            <w:tcW w:w="2569" w:type="dxa"/>
            <w:shd w:val="clear" w:color="auto" w:fill="auto"/>
          </w:tcPr>
          <w:p w:rsidR="00D11F4C" w:rsidRPr="008D3B20" w:rsidRDefault="00D11F4C" w:rsidP="009374C9">
            <w:pPr>
              <w:rPr>
                <w:sz w:val="22"/>
                <w:szCs w:val="22"/>
              </w:rPr>
            </w:pPr>
            <w:r w:rsidRPr="008D3B20">
              <w:rPr>
                <w:position w:val="-14"/>
                <w:sz w:val="22"/>
                <w:szCs w:val="22"/>
              </w:rPr>
              <w:object w:dxaOrig="320" w:dyaOrig="380">
                <v:shape id="_x0000_i1029" type="#_x0000_t75" style="width:16.5pt;height:18pt" o:ole="">
                  <v:imagedata r:id="rId16" o:title=""/>
                </v:shape>
                <o:OLEObject Type="Embed" ProgID="Equation.3" ShapeID="_x0000_i1029" DrawAspect="Content" ObjectID="_1623514737" r:id="rId17"/>
              </w:object>
            </w:r>
            <w:r w:rsidRPr="008D3B20">
              <w:rPr>
                <w:sz w:val="22"/>
                <w:szCs w:val="22"/>
              </w:rPr>
              <w:t>,</w:t>
            </w:r>
            <w:r w:rsidRPr="008D3B20">
              <w:rPr>
                <w:position w:val="-14"/>
                <w:sz w:val="22"/>
                <w:szCs w:val="22"/>
              </w:rPr>
              <w:object w:dxaOrig="400" w:dyaOrig="380">
                <v:shape id="_x0000_i1030" type="#_x0000_t75" style="width:19.5pt;height:18pt" o:ole="">
                  <v:imagedata r:id="rId18" o:title=""/>
                </v:shape>
                <o:OLEObject Type="Embed" ProgID="Equation.3" ShapeID="_x0000_i1030" DrawAspect="Content" ObjectID="_1623514738" r:id="rId19"/>
              </w:object>
            </w:r>
            <w:r w:rsidRPr="008D3B20">
              <w:rPr>
                <w:sz w:val="22"/>
                <w:szCs w:val="22"/>
              </w:rPr>
              <w:t>,</w:t>
            </w:r>
            <w:r w:rsidRPr="008D3B20">
              <w:rPr>
                <w:position w:val="-14"/>
                <w:sz w:val="22"/>
                <w:szCs w:val="22"/>
              </w:rPr>
              <w:object w:dxaOrig="420" w:dyaOrig="380">
                <v:shape id="_x0000_i1031" type="#_x0000_t75" style="width:21pt;height:18pt" o:ole="">
                  <v:imagedata r:id="rId20" o:title=""/>
                </v:shape>
                <o:OLEObject Type="Embed" ProgID="Equation.3" ShapeID="_x0000_i1031" DrawAspect="Content" ObjectID="_1623514739" r:id="rId21"/>
              </w:object>
            </w:r>
            <w:r w:rsidRPr="008D3B20">
              <w:rPr>
                <w:sz w:val="22"/>
                <w:szCs w:val="22"/>
              </w:rPr>
              <w:t>,</w:t>
            </w:r>
            <w:r w:rsidRPr="008D3B20">
              <w:rPr>
                <w:position w:val="-14"/>
                <w:sz w:val="22"/>
                <w:szCs w:val="22"/>
              </w:rPr>
              <w:object w:dxaOrig="499" w:dyaOrig="380">
                <v:shape id="_x0000_i1032" type="#_x0000_t75" style="width:25.5pt;height:18pt" o:ole="">
                  <v:imagedata r:id="rId22" o:title=""/>
                </v:shape>
                <o:OLEObject Type="Embed" ProgID="Equation.3" ShapeID="_x0000_i1032" DrawAspect="Content" ObjectID="_1623514740" r:id="rId23"/>
              </w:object>
            </w:r>
            <w:r w:rsidRPr="008D3B20">
              <w:rPr>
                <w:sz w:val="22"/>
                <w:szCs w:val="22"/>
              </w:rPr>
              <w:t xml:space="preserve"> </w:t>
            </w:r>
            <w:r w:rsidR="006E773B">
              <w:rPr>
                <w:sz w:val="22"/>
                <w:szCs w:val="22"/>
                <w:lang w:val="en-US"/>
              </w:rPr>
              <w:t>(Kotz and Johnson,</w:t>
            </w:r>
            <w:r w:rsidR="00E55071">
              <w:rPr>
                <w:sz w:val="22"/>
                <w:szCs w:val="22"/>
                <w:lang w:val="en-US"/>
              </w:rPr>
              <w:t xml:space="preserve"> </w:t>
            </w:r>
            <w:r w:rsidR="006E773B">
              <w:rPr>
                <w:sz w:val="22"/>
                <w:szCs w:val="22"/>
                <w:lang w:val="en-US"/>
              </w:rPr>
              <w:t>1993)</w:t>
            </w:r>
          </w:p>
        </w:tc>
        <w:tc>
          <w:tcPr>
            <w:tcW w:w="1386" w:type="dxa"/>
            <w:shd w:val="clear" w:color="auto" w:fill="auto"/>
          </w:tcPr>
          <w:p w:rsidR="00D11F4C" w:rsidRPr="008D3B20" w:rsidRDefault="00D11F4C" w:rsidP="009374C9">
            <w:pPr>
              <w:rPr>
                <w:sz w:val="22"/>
                <w:szCs w:val="22"/>
              </w:rPr>
            </w:pPr>
            <w:r w:rsidRPr="008D3B20">
              <w:rPr>
                <w:sz w:val="22"/>
                <w:szCs w:val="22"/>
              </w:rPr>
              <w:t>Mass production</w:t>
            </w:r>
          </w:p>
        </w:tc>
        <w:tc>
          <w:tcPr>
            <w:tcW w:w="2715" w:type="dxa"/>
            <w:shd w:val="clear" w:color="auto" w:fill="auto"/>
          </w:tcPr>
          <w:p w:rsidR="00D11F4C" w:rsidRPr="00E55071" w:rsidRDefault="00D11F4C" w:rsidP="00E55071">
            <w:pPr>
              <w:jc w:val="left"/>
              <w:rPr>
                <w:sz w:val="22"/>
                <w:szCs w:val="22"/>
                <w:lang w:val="en-US"/>
              </w:rPr>
            </w:pPr>
            <w:r w:rsidRPr="008D3B20">
              <w:rPr>
                <w:sz w:val="22"/>
                <w:szCs w:val="22"/>
              </w:rPr>
              <w:t xml:space="preserve">Special indices </w:t>
            </w:r>
            <w:r w:rsidR="006E773B">
              <w:rPr>
                <w:sz w:val="22"/>
                <w:szCs w:val="22"/>
                <w:lang w:val="en-US"/>
              </w:rPr>
              <w:t>(Pearn and Kotz,</w:t>
            </w:r>
            <w:r w:rsidR="00E55071">
              <w:rPr>
                <w:sz w:val="22"/>
                <w:szCs w:val="22"/>
                <w:lang w:val="en-US"/>
              </w:rPr>
              <w:t xml:space="preserve"> </w:t>
            </w:r>
            <w:r w:rsidR="006E773B">
              <w:rPr>
                <w:sz w:val="22"/>
                <w:szCs w:val="22"/>
                <w:lang w:val="en-US"/>
              </w:rPr>
              <w:t>1995)</w:t>
            </w:r>
            <w:r w:rsidRPr="008D3B20">
              <w:rPr>
                <w:sz w:val="22"/>
                <w:szCs w:val="22"/>
                <w:lang w:val="en-US"/>
              </w:rPr>
              <w:t xml:space="preserve">, </w:t>
            </w:r>
            <w:r w:rsidR="00E55071">
              <w:rPr>
                <w:sz w:val="22"/>
                <w:szCs w:val="22"/>
                <w:lang w:val="en-US"/>
              </w:rPr>
              <w:t xml:space="preserve">  </w:t>
            </w:r>
            <w:r w:rsidR="003B599E">
              <w:rPr>
                <w:sz w:val="22"/>
                <w:szCs w:val="22"/>
                <w:lang w:val="en-US"/>
              </w:rPr>
              <w:t xml:space="preserve">  </w:t>
            </w:r>
            <w:r w:rsidR="006E773B">
              <w:rPr>
                <w:sz w:val="22"/>
                <w:szCs w:val="22"/>
                <w:lang w:val="en-US"/>
              </w:rPr>
              <w:t>(Clements,1989)</w:t>
            </w:r>
          </w:p>
        </w:tc>
      </w:tr>
      <w:tr w:rsidR="00D11F4C" w:rsidTr="009374C9">
        <w:trPr>
          <w:jc w:val="center"/>
        </w:trPr>
        <w:tc>
          <w:tcPr>
            <w:tcW w:w="2137" w:type="dxa"/>
            <w:shd w:val="clear" w:color="auto" w:fill="auto"/>
          </w:tcPr>
          <w:p w:rsidR="00D11F4C" w:rsidRPr="008D3B20" w:rsidRDefault="00D11F4C" w:rsidP="009374C9">
            <w:pPr>
              <w:rPr>
                <w:sz w:val="22"/>
                <w:szCs w:val="22"/>
              </w:rPr>
            </w:pPr>
            <w:r w:rsidRPr="008D3B20">
              <w:rPr>
                <w:sz w:val="22"/>
                <w:szCs w:val="22"/>
              </w:rPr>
              <w:t xml:space="preserve">Asymmetric </w:t>
            </w:r>
          </w:p>
        </w:tc>
        <w:tc>
          <w:tcPr>
            <w:tcW w:w="2569" w:type="dxa"/>
            <w:shd w:val="clear" w:color="auto" w:fill="auto"/>
          </w:tcPr>
          <w:p w:rsidR="00D11F4C" w:rsidRPr="008D3B20" w:rsidRDefault="00D11F4C" w:rsidP="009374C9">
            <w:pPr>
              <w:rPr>
                <w:sz w:val="22"/>
                <w:szCs w:val="22"/>
              </w:rPr>
            </w:pPr>
            <w:r w:rsidRPr="008D3B20">
              <w:rPr>
                <w:position w:val="-14"/>
                <w:sz w:val="22"/>
                <w:szCs w:val="22"/>
              </w:rPr>
              <w:object w:dxaOrig="420" w:dyaOrig="400">
                <v:shape id="_x0000_i1033" type="#_x0000_t75" style="width:21pt;height:19.5pt" o:ole="">
                  <v:imagedata r:id="rId24" o:title=""/>
                </v:shape>
                <o:OLEObject Type="Embed" ProgID="Equation.3" ShapeID="_x0000_i1033" DrawAspect="Content" ObjectID="_1623514741" r:id="rId25"/>
              </w:object>
            </w:r>
            <w:r w:rsidRPr="008D3B20">
              <w:rPr>
                <w:sz w:val="22"/>
                <w:szCs w:val="22"/>
              </w:rPr>
              <w:t xml:space="preserve"> </w:t>
            </w:r>
            <w:r w:rsidR="006E773B">
              <w:rPr>
                <w:sz w:val="22"/>
                <w:szCs w:val="22"/>
                <w:lang w:val="en-US"/>
              </w:rPr>
              <w:t>(Chang, Cheng and Spiring,</w:t>
            </w:r>
            <w:r w:rsidR="00E55071">
              <w:rPr>
                <w:sz w:val="22"/>
                <w:szCs w:val="22"/>
                <w:lang w:val="en-US"/>
              </w:rPr>
              <w:t xml:space="preserve"> </w:t>
            </w:r>
            <w:r w:rsidR="006E773B">
              <w:rPr>
                <w:sz w:val="22"/>
                <w:szCs w:val="22"/>
                <w:lang w:val="en-US"/>
              </w:rPr>
              <w:t>1988)</w:t>
            </w:r>
          </w:p>
        </w:tc>
        <w:tc>
          <w:tcPr>
            <w:tcW w:w="1386" w:type="dxa"/>
            <w:shd w:val="clear" w:color="auto" w:fill="auto"/>
          </w:tcPr>
          <w:p w:rsidR="00D11F4C" w:rsidRPr="008D3B20" w:rsidRDefault="00D11F4C" w:rsidP="009374C9">
            <w:pPr>
              <w:rPr>
                <w:sz w:val="22"/>
                <w:szCs w:val="22"/>
              </w:rPr>
            </w:pPr>
            <w:r w:rsidRPr="008D3B20">
              <w:rPr>
                <w:sz w:val="22"/>
                <w:szCs w:val="22"/>
              </w:rPr>
              <w:t>Unit production</w:t>
            </w:r>
          </w:p>
        </w:tc>
        <w:tc>
          <w:tcPr>
            <w:tcW w:w="2715" w:type="dxa"/>
            <w:shd w:val="clear" w:color="auto" w:fill="auto"/>
          </w:tcPr>
          <w:p w:rsidR="00D11F4C" w:rsidRPr="008D3B20" w:rsidRDefault="00D11F4C" w:rsidP="009374C9">
            <w:pPr>
              <w:rPr>
                <w:sz w:val="22"/>
                <w:szCs w:val="22"/>
              </w:rPr>
            </w:pPr>
            <w:r w:rsidRPr="008D3B20">
              <w:rPr>
                <w:position w:val="-10"/>
                <w:sz w:val="22"/>
                <w:szCs w:val="22"/>
              </w:rPr>
              <w:object w:dxaOrig="240" w:dyaOrig="320">
                <v:shape id="_x0000_i1034" type="#_x0000_t75" style="width:12pt;height:15pt" o:ole="">
                  <v:imagedata r:id="rId26" o:title=""/>
                </v:shape>
                <o:OLEObject Type="Embed" ProgID="Equation.3" ShapeID="_x0000_i1034" DrawAspect="Content" ObjectID="_1623514742" r:id="rId27"/>
              </w:object>
            </w:r>
            <w:r w:rsidRPr="008D3B20">
              <w:rPr>
                <w:sz w:val="22"/>
                <w:szCs w:val="22"/>
              </w:rPr>
              <w:t xml:space="preserve">, </w:t>
            </w:r>
            <w:r w:rsidRPr="008D3B20">
              <w:rPr>
                <w:position w:val="-14"/>
                <w:sz w:val="22"/>
                <w:szCs w:val="22"/>
              </w:rPr>
              <w:object w:dxaOrig="420" w:dyaOrig="380">
                <v:shape id="_x0000_i1035" type="#_x0000_t75" style="width:21pt;height:18pt" o:ole="">
                  <v:imagedata r:id="rId28" o:title=""/>
                </v:shape>
                <o:OLEObject Type="Embed" ProgID="Equation.3" ShapeID="_x0000_i1035" DrawAspect="Content" ObjectID="_1623514743" r:id="rId29"/>
              </w:object>
            </w:r>
            <w:r w:rsidRPr="008D3B20">
              <w:rPr>
                <w:sz w:val="22"/>
                <w:szCs w:val="22"/>
              </w:rPr>
              <w:t xml:space="preserve"> </w:t>
            </w:r>
            <w:r w:rsidR="006E773B">
              <w:rPr>
                <w:sz w:val="22"/>
                <w:szCs w:val="22"/>
                <w:lang w:val="en-US"/>
              </w:rPr>
              <w:t>(Schneider, Pruett and Lagrange,</w:t>
            </w:r>
            <w:r w:rsidR="00E55071">
              <w:rPr>
                <w:sz w:val="22"/>
                <w:szCs w:val="22"/>
                <w:lang w:val="en-US"/>
              </w:rPr>
              <w:t xml:space="preserve"> </w:t>
            </w:r>
            <w:r w:rsidR="006E773B">
              <w:rPr>
                <w:sz w:val="22"/>
                <w:szCs w:val="22"/>
                <w:lang w:val="en-US"/>
              </w:rPr>
              <w:t>1996)</w:t>
            </w:r>
          </w:p>
        </w:tc>
      </w:tr>
      <w:tr w:rsidR="00D11F4C" w:rsidTr="009374C9">
        <w:trPr>
          <w:jc w:val="center"/>
        </w:trPr>
        <w:tc>
          <w:tcPr>
            <w:tcW w:w="2137" w:type="dxa"/>
            <w:shd w:val="clear" w:color="auto" w:fill="auto"/>
          </w:tcPr>
          <w:p w:rsidR="00D11F4C" w:rsidRPr="008D3B20" w:rsidRDefault="00D11F4C" w:rsidP="009374C9">
            <w:pPr>
              <w:rPr>
                <w:sz w:val="22"/>
                <w:szCs w:val="22"/>
              </w:rPr>
            </w:pPr>
            <w:r w:rsidRPr="008D3B20">
              <w:rPr>
                <w:sz w:val="22"/>
                <w:szCs w:val="22"/>
              </w:rPr>
              <w:t>One-sided</w:t>
            </w:r>
          </w:p>
        </w:tc>
        <w:tc>
          <w:tcPr>
            <w:tcW w:w="2569" w:type="dxa"/>
            <w:shd w:val="clear" w:color="auto" w:fill="auto"/>
          </w:tcPr>
          <w:p w:rsidR="00D11F4C" w:rsidRPr="00E55071" w:rsidRDefault="00D11F4C" w:rsidP="00E55071">
            <w:pPr>
              <w:jc w:val="left"/>
              <w:rPr>
                <w:sz w:val="22"/>
                <w:szCs w:val="22"/>
                <w:lang w:val="en-US"/>
              </w:rPr>
            </w:pPr>
            <w:r w:rsidRPr="008D3B20">
              <w:rPr>
                <w:position w:val="-14"/>
                <w:sz w:val="22"/>
                <w:szCs w:val="22"/>
              </w:rPr>
              <w:object w:dxaOrig="400" w:dyaOrig="380">
                <v:shape id="_x0000_i1036" type="#_x0000_t75" style="width:19.5pt;height:18pt" o:ole="">
                  <v:imagedata r:id="rId30" o:title=""/>
                </v:shape>
                <o:OLEObject Type="Embed" ProgID="Equation.3" ShapeID="_x0000_i1036" DrawAspect="Content" ObjectID="_1623514744" r:id="rId31"/>
              </w:object>
            </w:r>
            <w:r w:rsidRPr="008D3B20">
              <w:rPr>
                <w:sz w:val="22"/>
                <w:szCs w:val="22"/>
              </w:rPr>
              <w:t xml:space="preserve">, </w:t>
            </w:r>
            <w:r w:rsidRPr="008D3B20">
              <w:rPr>
                <w:position w:val="-14"/>
                <w:sz w:val="22"/>
                <w:szCs w:val="22"/>
              </w:rPr>
              <w:object w:dxaOrig="420" w:dyaOrig="380">
                <v:shape id="_x0000_i1037" type="#_x0000_t75" style="width:21pt;height:18pt" o:ole="">
                  <v:imagedata r:id="rId32" o:title=""/>
                </v:shape>
                <o:OLEObject Type="Embed" ProgID="Equation.3" ShapeID="_x0000_i1037" DrawAspect="Content" ObjectID="_1623514745" r:id="rId33"/>
              </w:object>
            </w:r>
            <w:r w:rsidRPr="008D3B20">
              <w:rPr>
                <w:position w:val="-6"/>
                <w:sz w:val="22"/>
                <w:szCs w:val="22"/>
              </w:rPr>
              <w:t xml:space="preserve"> </w:t>
            </w:r>
            <w:r w:rsidR="006E773B">
              <w:rPr>
                <w:sz w:val="22"/>
                <w:szCs w:val="22"/>
                <w:lang w:val="en-US"/>
              </w:rPr>
              <w:t>(</w:t>
            </w:r>
            <w:r w:rsidR="00D71A86">
              <w:rPr>
                <w:sz w:val="22"/>
                <w:szCs w:val="22"/>
                <w:lang w:val="en-US"/>
              </w:rPr>
              <w:t>Phillips,1995)</w:t>
            </w:r>
            <w:r w:rsidRPr="008D3B20">
              <w:rPr>
                <w:sz w:val="22"/>
                <w:szCs w:val="22"/>
                <w:lang w:val="en-US"/>
              </w:rPr>
              <w:t xml:space="preserve">, </w:t>
            </w:r>
            <w:r w:rsidR="00E55071">
              <w:rPr>
                <w:sz w:val="22"/>
                <w:szCs w:val="22"/>
                <w:lang w:val="en-US"/>
              </w:rPr>
              <w:t xml:space="preserve">(Schneider, </w:t>
            </w:r>
            <w:r w:rsidR="00D71A86">
              <w:rPr>
                <w:sz w:val="22"/>
                <w:szCs w:val="22"/>
                <w:lang w:val="en-US"/>
              </w:rPr>
              <w:t>Pruett and Lagrange,</w:t>
            </w:r>
            <w:r w:rsidR="00E55071">
              <w:rPr>
                <w:sz w:val="22"/>
                <w:szCs w:val="22"/>
                <w:lang w:val="en-US"/>
              </w:rPr>
              <w:t xml:space="preserve"> </w:t>
            </w:r>
            <w:r w:rsidR="00D71A86">
              <w:rPr>
                <w:sz w:val="22"/>
                <w:szCs w:val="22"/>
                <w:lang w:val="en-US"/>
              </w:rPr>
              <w:t>1996)</w:t>
            </w:r>
            <w:r w:rsidRPr="008D3B20">
              <w:rPr>
                <w:sz w:val="22"/>
                <w:szCs w:val="22"/>
                <w:lang w:val="en-US"/>
              </w:rPr>
              <w:t xml:space="preserve">, </w:t>
            </w:r>
            <w:r w:rsidR="00D71A86" w:rsidRPr="00D71A86">
              <w:rPr>
                <w:sz w:val="22"/>
                <w:szCs w:val="22"/>
                <w:lang w:val="en-US"/>
              </w:rPr>
              <w:t>(</w:t>
            </w:r>
            <w:r w:rsidR="00D71A86" w:rsidRPr="00D71A86">
              <w:rPr>
                <w:sz w:val="22"/>
                <w:szCs w:val="22"/>
              </w:rPr>
              <w:t>Krishnamoorthi,</w:t>
            </w:r>
            <w:r w:rsidR="00E55071">
              <w:rPr>
                <w:sz w:val="22"/>
                <w:szCs w:val="22"/>
              </w:rPr>
              <w:t xml:space="preserve"> </w:t>
            </w:r>
            <w:r w:rsidR="00D71A86" w:rsidRPr="00D71A86">
              <w:rPr>
                <w:sz w:val="22"/>
                <w:szCs w:val="22"/>
              </w:rPr>
              <w:t>1990)</w:t>
            </w:r>
          </w:p>
        </w:tc>
        <w:tc>
          <w:tcPr>
            <w:tcW w:w="1386" w:type="dxa"/>
            <w:shd w:val="clear" w:color="auto" w:fill="auto"/>
          </w:tcPr>
          <w:p w:rsidR="00D11F4C" w:rsidRPr="008D3B20" w:rsidRDefault="00D11F4C" w:rsidP="009374C9">
            <w:pPr>
              <w:rPr>
                <w:sz w:val="22"/>
                <w:szCs w:val="22"/>
              </w:rPr>
            </w:pPr>
            <w:r w:rsidRPr="008D3B20">
              <w:rPr>
                <w:sz w:val="22"/>
                <w:szCs w:val="22"/>
              </w:rPr>
              <w:t xml:space="preserve">Attributes </w:t>
            </w:r>
          </w:p>
        </w:tc>
        <w:tc>
          <w:tcPr>
            <w:tcW w:w="2715" w:type="dxa"/>
            <w:shd w:val="clear" w:color="auto" w:fill="auto"/>
          </w:tcPr>
          <w:p w:rsidR="00D11F4C" w:rsidRPr="008D3B20" w:rsidRDefault="006E773B" w:rsidP="009374C9">
            <w:pPr>
              <w:rPr>
                <w:sz w:val="22"/>
                <w:szCs w:val="22"/>
                <w:lang w:val="en-US"/>
              </w:rPr>
            </w:pPr>
            <w:r>
              <w:rPr>
                <w:sz w:val="22"/>
                <w:szCs w:val="22"/>
                <w:lang w:val="en-US"/>
              </w:rPr>
              <w:t>(Bothe,</w:t>
            </w:r>
            <w:r w:rsidR="00E55071">
              <w:rPr>
                <w:sz w:val="22"/>
                <w:szCs w:val="22"/>
                <w:lang w:val="en-US"/>
              </w:rPr>
              <w:t xml:space="preserve"> </w:t>
            </w:r>
            <w:r>
              <w:rPr>
                <w:sz w:val="22"/>
                <w:szCs w:val="22"/>
                <w:lang w:val="en-US"/>
              </w:rPr>
              <w:t>2000)</w:t>
            </w:r>
          </w:p>
        </w:tc>
      </w:tr>
      <w:tr w:rsidR="00D11F4C" w:rsidTr="009374C9">
        <w:trPr>
          <w:jc w:val="center"/>
        </w:trPr>
        <w:tc>
          <w:tcPr>
            <w:tcW w:w="2137" w:type="dxa"/>
            <w:shd w:val="clear" w:color="auto" w:fill="auto"/>
          </w:tcPr>
          <w:p w:rsidR="00D11F4C" w:rsidRPr="008D3B20" w:rsidRDefault="00D11F4C" w:rsidP="009374C9">
            <w:pPr>
              <w:rPr>
                <w:sz w:val="22"/>
                <w:szCs w:val="22"/>
              </w:rPr>
            </w:pPr>
            <w:r w:rsidRPr="008D3B20">
              <w:rPr>
                <w:sz w:val="22"/>
                <w:szCs w:val="22"/>
              </w:rPr>
              <w:t>Unbounded</w:t>
            </w:r>
          </w:p>
        </w:tc>
        <w:tc>
          <w:tcPr>
            <w:tcW w:w="2569" w:type="dxa"/>
            <w:shd w:val="clear" w:color="auto" w:fill="auto"/>
          </w:tcPr>
          <w:p w:rsidR="00D11F4C" w:rsidRPr="008D3B20" w:rsidRDefault="00D11F4C" w:rsidP="009374C9">
            <w:pPr>
              <w:rPr>
                <w:sz w:val="22"/>
                <w:szCs w:val="22"/>
              </w:rPr>
            </w:pPr>
            <w:r w:rsidRPr="008D3B20">
              <w:rPr>
                <w:sz w:val="22"/>
                <w:szCs w:val="22"/>
              </w:rPr>
              <w:t xml:space="preserve">Modified </w:t>
            </w:r>
            <w:r w:rsidRPr="008D3B20">
              <w:rPr>
                <w:position w:val="-14"/>
                <w:sz w:val="22"/>
                <w:szCs w:val="22"/>
              </w:rPr>
              <w:object w:dxaOrig="420" w:dyaOrig="380">
                <v:shape id="_x0000_i1038" type="#_x0000_t75" style="width:21pt;height:18pt" o:ole="">
                  <v:imagedata r:id="rId34" o:title=""/>
                </v:shape>
                <o:OLEObject Type="Embed" ProgID="Equation.3" ShapeID="_x0000_i1038" DrawAspect="Content" ObjectID="_1623514746" r:id="rId35"/>
              </w:object>
            </w:r>
            <w:r w:rsidRPr="008D3B20">
              <w:rPr>
                <w:sz w:val="22"/>
                <w:szCs w:val="22"/>
              </w:rPr>
              <w:t xml:space="preserve">, </w:t>
            </w:r>
            <w:r w:rsidRPr="008D3B20">
              <w:rPr>
                <w:position w:val="-14"/>
                <w:sz w:val="22"/>
                <w:szCs w:val="22"/>
              </w:rPr>
              <w:object w:dxaOrig="400" w:dyaOrig="380">
                <v:shape id="_x0000_i1039" type="#_x0000_t75" style="width:19.5pt;height:18pt" o:ole="">
                  <v:imagedata r:id="rId36" o:title=""/>
                </v:shape>
                <o:OLEObject Type="Embed" ProgID="Equation.3" ShapeID="_x0000_i1039" DrawAspect="Content" ObjectID="_1623514747" r:id="rId37"/>
              </w:object>
            </w:r>
          </w:p>
        </w:tc>
        <w:tc>
          <w:tcPr>
            <w:tcW w:w="1386" w:type="dxa"/>
            <w:shd w:val="clear" w:color="auto" w:fill="auto"/>
          </w:tcPr>
          <w:p w:rsidR="00D11F4C" w:rsidRPr="008D3B20" w:rsidRDefault="00D11F4C" w:rsidP="009374C9">
            <w:pPr>
              <w:rPr>
                <w:sz w:val="22"/>
                <w:szCs w:val="22"/>
              </w:rPr>
            </w:pPr>
          </w:p>
        </w:tc>
        <w:tc>
          <w:tcPr>
            <w:tcW w:w="2715" w:type="dxa"/>
            <w:shd w:val="clear" w:color="auto" w:fill="auto"/>
          </w:tcPr>
          <w:p w:rsidR="00D11F4C" w:rsidRPr="008D3B20" w:rsidRDefault="00D11F4C" w:rsidP="009374C9">
            <w:pPr>
              <w:rPr>
                <w:color w:val="FF0000"/>
                <w:sz w:val="22"/>
                <w:szCs w:val="22"/>
                <w:lang w:val="en-US"/>
              </w:rPr>
            </w:pPr>
          </w:p>
        </w:tc>
      </w:tr>
    </w:tbl>
    <w:p w:rsidR="00D11F4C" w:rsidRPr="00D2366C" w:rsidRDefault="00D11F4C" w:rsidP="00D11F4C">
      <w:pPr>
        <w:spacing w:before="360" w:after="140"/>
        <w:rPr>
          <w:b/>
          <w:szCs w:val="26"/>
        </w:rPr>
      </w:pPr>
      <w:r w:rsidRPr="00D2366C">
        <w:rPr>
          <w:b/>
          <w:szCs w:val="26"/>
        </w:rPr>
        <w:t>3.1. Symmetric Tolerance</w:t>
      </w:r>
    </w:p>
    <w:p w:rsidR="00D11F4C" w:rsidRPr="000721B8" w:rsidRDefault="00D11F4C" w:rsidP="00D11F4C">
      <w:pPr>
        <w:rPr>
          <w:szCs w:val="26"/>
        </w:rPr>
      </w:pPr>
      <w:r w:rsidRPr="005A1D98">
        <w:rPr>
          <w:szCs w:val="26"/>
        </w:rPr>
        <w:t xml:space="preserve">The procedure of assessing capability for the case of symmetric </w:t>
      </w:r>
      <w:r>
        <w:rPr>
          <w:szCs w:val="26"/>
        </w:rPr>
        <w:t>(</w:t>
      </w:r>
      <w:r w:rsidRPr="005A1D98">
        <w:rPr>
          <w:szCs w:val="26"/>
        </w:rPr>
        <w:t>and asymmetric</w:t>
      </w:r>
      <w:r>
        <w:rPr>
          <w:szCs w:val="26"/>
        </w:rPr>
        <w:t>)</w:t>
      </w:r>
      <w:r w:rsidRPr="005A1D98">
        <w:rPr>
          <w:szCs w:val="26"/>
        </w:rPr>
        <w:t xml:space="preserve"> tolerances is well-known. Let us note that all the frequently applied indices </w:t>
      </w:r>
      <w:r w:rsidRPr="005A1D98">
        <w:rPr>
          <w:position w:val="-14"/>
          <w:szCs w:val="26"/>
        </w:rPr>
        <w:object w:dxaOrig="320" w:dyaOrig="380">
          <v:shape id="_x0000_i1040" type="#_x0000_t75" style="width:16.5pt;height:18pt" o:ole="">
            <v:imagedata r:id="rId38" o:title=""/>
          </v:shape>
          <o:OLEObject Type="Embed" ProgID="Equation.3" ShapeID="_x0000_i1040" DrawAspect="Content" ObjectID="_1623514748" r:id="rId39"/>
        </w:object>
      </w:r>
      <w:r w:rsidRPr="005A1D98">
        <w:rPr>
          <w:szCs w:val="26"/>
        </w:rPr>
        <w:t xml:space="preserve">, </w:t>
      </w:r>
      <w:r w:rsidRPr="005A1D98">
        <w:rPr>
          <w:position w:val="-14"/>
          <w:szCs w:val="26"/>
        </w:rPr>
        <w:object w:dxaOrig="400" w:dyaOrig="380">
          <v:shape id="_x0000_i1041" type="#_x0000_t75" style="width:19.5pt;height:18pt" o:ole="">
            <v:imagedata r:id="rId40" o:title=""/>
          </v:shape>
          <o:OLEObject Type="Embed" ProgID="Equation.3" ShapeID="_x0000_i1041" DrawAspect="Content" ObjectID="_1623514749" r:id="rId41"/>
        </w:object>
      </w:r>
      <w:r w:rsidRPr="005A1D98">
        <w:rPr>
          <w:szCs w:val="26"/>
        </w:rPr>
        <w:t xml:space="preserve">, </w:t>
      </w:r>
      <w:r w:rsidRPr="005A1D98">
        <w:rPr>
          <w:position w:val="-14"/>
          <w:szCs w:val="26"/>
        </w:rPr>
        <w:object w:dxaOrig="420" w:dyaOrig="380">
          <v:shape id="_x0000_i1042" type="#_x0000_t75" style="width:21pt;height:18pt" o:ole="">
            <v:imagedata r:id="rId42" o:title=""/>
          </v:shape>
          <o:OLEObject Type="Embed" ProgID="Equation.3" ShapeID="_x0000_i1042" DrawAspect="Content" ObjectID="_1623514750" r:id="rId43"/>
        </w:object>
      </w:r>
      <w:r w:rsidRPr="005A1D98">
        <w:rPr>
          <w:szCs w:val="26"/>
        </w:rPr>
        <w:t xml:space="preserve">, </w:t>
      </w:r>
      <w:r w:rsidRPr="005A1D98">
        <w:rPr>
          <w:position w:val="-14"/>
          <w:szCs w:val="26"/>
        </w:rPr>
        <w:object w:dxaOrig="420" w:dyaOrig="400">
          <v:shape id="_x0000_i1043" type="#_x0000_t75" style="width:21pt;height:19.5pt" o:ole="">
            <v:imagedata r:id="rId44" o:title=""/>
          </v:shape>
          <o:OLEObject Type="Embed" ProgID="Equation.3" ShapeID="_x0000_i1043" DrawAspect="Content" ObjectID="_1623514751" r:id="rId45"/>
        </w:object>
      </w:r>
      <w:r w:rsidRPr="005A1D98">
        <w:rPr>
          <w:szCs w:val="26"/>
        </w:rPr>
        <w:t xml:space="preserve"> and </w:t>
      </w:r>
      <w:r w:rsidRPr="005A1D98">
        <w:rPr>
          <w:position w:val="-14"/>
          <w:szCs w:val="26"/>
        </w:rPr>
        <w:object w:dxaOrig="499" w:dyaOrig="380">
          <v:shape id="_x0000_i1044" type="#_x0000_t75" style="width:25.5pt;height:18pt" o:ole="">
            <v:imagedata r:id="rId46" o:title=""/>
          </v:shape>
          <o:OLEObject Type="Embed" ProgID="Equation.3" ShapeID="_x0000_i1044" DrawAspect="Content" ObjectID="_1623514752" r:id="rId47"/>
        </w:object>
      </w:r>
      <w:r w:rsidRPr="005A1D98">
        <w:rPr>
          <w:szCs w:val="26"/>
        </w:rPr>
        <w:t xml:space="preserve"> have data normality as their specific condition of use, and for </w:t>
      </w:r>
      <w:r w:rsidRPr="005A1D98">
        <w:rPr>
          <w:position w:val="-14"/>
          <w:szCs w:val="26"/>
        </w:rPr>
        <w:object w:dxaOrig="320" w:dyaOrig="380">
          <v:shape id="_x0000_i1045" type="#_x0000_t75" style="width:16.5pt;height:18pt" o:ole="">
            <v:imagedata r:id="rId48" o:title=""/>
          </v:shape>
          <o:OLEObject Type="Embed" ProgID="Equation.3" ShapeID="_x0000_i1045" DrawAspect="Content" ObjectID="_1623514753" r:id="rId49"/>
        </w:object>
      </w:r>
      <w:r w:rsidRPr="005A1D98">
        <w:rPr>
          <w:szCs w:val="26"/>
        </w:rPr>
        <w:t xml:space="preserve">, there is an additional condition </w:t>
      </w:r>
      <w:r w:rsidRPr="005A1D98">
        <w:rPr>
          <w:position w:val="-10"/>
          <w:szCs w:val="26"/>
        </w:rPr>
        <w:object w:dxaOrig="639" w:dyaOrig="320">
          <v:shape id="_x0000_i1046" type="#_x0000_t75" style="width:31.5pt;height:15pt" o:ole="">
            <v:imagedata r:id="rId50" o:title=""/>
          </v:shape>
          <o:OLEObject Type="Embed" ProgID="Equation.3" ShapeID="_x0000_i1046" DrawAspect="Content" ObjectID="_1623514754" r:id="rId51"/>
        </w:object>
      </w:r>
      <w:r w:rsidRPr="005A1D98">
        <w:rPr>
          <w:szCs w:val="26"/>
        </w:rPr>
        <w:t xml:space="preserve">, i.e. the process must be centred. Unlike other indices, </w:t>
      </w:r>
      <w:r w:rsidRPr="005A1D98">
        <w:rPr>
          <w:position w:val="-14"/>
          <w:szCs w:val="26"/>
        </w:rPr>
        <w:object w:dxaOrig="320" w:dyaOrig="380">
          <v:shape id="_x0000_i1047" type="#_x0000_t75" style="width:16.5pt;height:18pt" o:ole="">
            <v:imagedata r:id="rId52" o:title=""/>
          </v:shape>
          <o:OLEObject Type="Embed" ProgID="Equation.3" ShapeID="_x0000_i1047" DrawAspect="Content" ObjectID="_1623514755" r:id="rId53"/>
        </w:object>
      </w:r>
      <w:r w:rsidRPr="005A1D98">
        <w:rPr>
          <w:szCs w:val="26"/>
        </w:rPr>
        <w:t xml:space="preserve"> does not reflect the extent to which the expected value </w:t>
      </w:r>
      <w:r w:rsidRPr="005A1D98">
        <w:rPr>
          <w:position w:val="-10"/>
          <w:szCs w:val="26"/>
        </w:rPr>
        <w:object w:dxaOrig="240" w:dyaOrig="260">
          <v:shape id="_x0000_i1048" type="#_x0000_t75" style="width:12pt;height:13.5pt" o:ole="">
            <v:imagedata r:id="rId54" o:title=""/>
          </v:shape>
          <o:OLEObject Type="Embed" ProgID="Equation.3" ShapeID="_x0000_i1048" DrawAspect="Content" ObjectID="_1623514756" r:id="rId55"/>
        </w:object>
      </w:r>
      <w:r w:rsidRPr="005A1D98">
        <w:rPr>
          <w:szCs w:val="26"/>
        </w:rPr>
        <w:t xml:space="preserve"> of </w:t>
      </w:r>
      <w:r>
        <w:rPr>
          <w:szCs w:val="26"/>
        </w:rPr>
        <w:t>the</w:t>
      </w:r>
      <w:r w:rsidRPr="005A1D98">
        <w:rPr>
          <w:szCs w:val="26"/>
        </w:rPr>
        <w:t xml:space="preserve"> quality characteristic compli</w:t>
      </w:r>
      <w:r>
        <w:rPr>
          <w:szCs w:val="26"/>
        </w:rPr>
        <w:t xml:space="preserve">es with the defined target </w:t>
      </w:r>
      <w:r w:rsidRPr="005A1D98">
        <w:rPr>
          <w:position w:val="-4"/>
          <w:szCs w:val="26"/>
        </w:rPr>
        <w:object w:dxaOrig="220" w:dyaOrig="260">
          <v:shape id="_x0000_i1049" type="#_x0000_t75" style="width:10.5pt;height:13.5pt" o:ole="">
            <v:imagedata r:id="rId56" o:title=""/>
          </v:shape>
          <o:OLEObject Type="Embed" ProgID="Equation.3" ShapeID="_x0000_i1049" DrawAspect="Content" ObjectID="_1623514757" r:id="rId57"/>
        </w:object>
      </w:r>
      <w:r w:rsidRPr="005A1D98">
        <w:rPr>
          <w:szCs w:val="26"/>
        </w:rPr>
        <w:t xml:space="preserve">. </w:t>
      </w:r>
      <w:r w:rsidRPr="000721B8">
        <w:rPr>
          <w:szCs w:val="26"/>
        </w:rPr>
        <w:t xml:space="preserve">Thus, it can happen that an uncentered process with small </w:t>
      </w:r>
      <w:r w:rsidRPr="00FA0B08">
        <w:rPr>
          <w:i/>
          <w:szCs w:val="26"/>
        </w:rPr>
        <w:t>σ</w:t>
      </w:r>
      <w:r w:rsidRPr="000721B8">
        <w:rPr>
          <w:szCs w:val="26"/>
        </w:rPr>
        <w:t xml:space="preserve"> can have a better </w:t>
      </w:r>
      <w:r w:rsidRPr="005A1D98">
        <w:rPr>
          <w:position w:val="-14"/>
          <w:szCs w:val="26"/>
        </w:rPr>
        <w:object w:dxaOrig="320" w:dyaOrig="380">
          <v:shape id="_x0000_i1050" type="#_x0000_t75" style="width:16.5pt;height:18pt" o:ole="">
            <v:imagedata r:id="rId52" o:title=""/>
          </v:shape>
          <o:OLEObject Type="Embed" ProgID="Equation.3" ShapeID="_x0000_i1050" DrawAspect="Content" ObjectID="_1623514758" r:id="rId58"/>
        </w:object>
      </w:r>
      <w:r>
        <w:rPr>
          <w:szCs w:val="26"/>
        </w:rPr>
        <w:t xml:space="preserve"> than </w:t>
      </w:r>
      <w:r w:rsidRPr="000721B8">
        <w:rPr>
          <w:szCs w:val="26"/>
        </w:rPr>
        <w:t xml:space="preserve">a centered process with far higher variability </w:t>
      </w:r>
      <w:r w:rsidRPr="00FA0B08">
        <w:rPr>
          <w:i/>
          <w:szCs w:val="26"/>
        </w:rPr>
        <w:t>σ</w:t>
      </w:r>
      <w:r w:rsidRPr="000721B8">
        <w:rPr>
          <w:szCs w:val="26"/>
        </w:rPr>
        <w:t>: for the specification</w:t>
      </w:r>
      <w:r>
        <w:rPr>
          <w:szCs w:val="26"/>
        </w:rPr>
        <w:t>s</w:t>
      </w:r>
      <w:r w:rsidRPr="000721B8">
        <w:rPr>
          <w:szCs w:val="26"/>
        </w:rPr>
        <w:t xml:space="preserve"> LSL = 10, USL = 16, T = 13, for instance, the process for which</w:t>
      </w:r>
      <w:r w:rsidRPr="000721B8">
        <w:rPr>
          <w:szCs w:val="26"/>
          <w:lang w:val="en-GB"/>
        </w:rPr>
        <w:t>:</w:t>
      </w:r>
      <w:r w:rsidRPr="000721B8">
        <w:rPr>
          <w:szCs w:val="26"/>
        </w:rPr>
        <w:t xml:space="preserve"> </w:t>
      </w:r>
    </w:p>
    <w:p w:rsidR="00D11F4C" w:rsidRPr="000721B8" w:rsidRDefault="00D11F4C" w:rsidP="00D11F4C">
      <w:pPr>
        <w:spacing w:after="0"/>
        <w:rPr>
          <w:szCs w:val="26"/>
        </w:rPr>
      </w:pPr>
      <w:r w:rsidRPr="000721B8">
        <w:rPr>
          <w:szCs w:val="26"/>
        </w:rPr>
        <w:t xml:space="preserve">a) μ = T = 13 (a perfectly centered process), </w:t>
      </w:r>
      <w:r w:rsidRPr="00F11F6B">
        <w:rPr>
          <w:i/>
          <w:szCs w:val="26"/>
        </w:rPr>
        <w:t>σ</w:t>
      </w:r>
      <w:r w:rsidRPr="000721B8">
        <w:rPr>
          <w:szCs w:val="26"/>
        </w:rPr>
        <w:t xml:space="preserve"> = 1, the index equals 1, </w:t>
      </w:r>
    </w:p>
    <w:p w:rsidR="00D11F4C" w:rsidRPr="000721B8" w:rsidRDefault="00D11F4C" w:rsidP="00D11F4C">
      <w:pPr>
        <w:rPr>
          <w:szCs w:val="26"/>
        </w:rPr>
      </w:pPr>
      <w:r w:rsidRPr="000721B8">
        <w:rPr>
          <w:szCs w:val="26"/>
        </w:rPr>
        <w:t xml:space="preserve">b) μ = 19 (a process off the target), </w:t>
      </w:r>
      <w:r w:rsidRPr="00F11F6B">
        <w:rPr>
          <w:i/>
          <w:szCs w:val="26"/>
        </w:rPr>
        <w:t>σ</w:t>
      </w:r>
      <w:r w:rsidRPr="000721B8">
        <w:rPr>
          <w:szCs w:val="26"/>
        </w:rPr>
        <w:t xml:space="preserve"> = 0.5, the index equals 2.</w:t>
      </w:r>
    </w:p>
    <w:p w:rsidR="00D11F4C" w:rsidRPr="00D11F4C" w:rsidRDefault="00D11F4C" w:rsidP="00D11F4C">
      <w:pPr>
        <w:rPr>
          <w:szCs w:val="26"/>
        </w:rPr>
      </w:pPr>
      <w:r w:rsidRPr="005A1D98">
        <w:rPr>
          <w:szCs w:val="26"/>
        </w:rPr>
        <w:lastRenderedPageBreak/>
        <w:t xml:space="preserve">Regarding </w:t>
      </w:r>
      <w:r w:rsidRPr="005A1D98">
        <w:rPr>
          <w:position w:val="-14"/>
          <w:szCs w:val="26"/>
        </w:rPr>
        <w:object w:dxaOrig="400" w:dyaOrig="380">
          <v:shape id="_x0000_i1051" type="#_x0000_t75" style="width:19.5pt;height:18pt" o:ole="">
            <v:imagedata r:id="rId59" o:title=""/>
          </v:shape>
          <o:OLEObject Type="Embed" ProgID="Equation.3" ShapeID="_x0000_i1051" DrawAspect="Content" ObjectID="_1623514759" r:id="rId60"/>
        </w:object>
      </w:r>
      <w:r w:rsidRPr="005A1D98">
        <w:rPr>
          <w:szCs w:val="26"/>
        </w:rPr>
        <w:t xml:space="preserve">, where data normality is the only specific condition, a lack of centralization can be offset by a reduction in the variability of the quality characteristic, if this is possible (see the example below). It can be used for technologies where there is no problem to adjust both the expected value </w:t>
      </w:r>
      <w:r w:rsidRPr="005A1D98">
        <w:rPr>
          <w:position w:val="-10"/>
          <w:szCs w:val="26"/>
        </w:rPr>
        <w:object w:dxaOrig="240" w:dyaOrig="260">
          <v:shape id="_x0000_i1052" type="#_x0000_t75" style="width:12pt;height:13.5pt" o:ole="">
            <v:imagedata r:id="rId61" o:title=""/>
          </v:shape>
          <o:OLEObject Type="Embed" ProgID="Equation.3" ShapeID="_x0000_i1052" DrawAspect="Content" ObjectID="_1623514760" r:id="rId62"/>
        </w:object>
      </w:r>
      <w:r w:rsidRPr="005A1D98">
        <w:rPr>
          <w:szCs w:val="26"/>
        </w:rPr>
        <w:t xml:space="preserve"> of the quality characteristic and its variance </w:t>
      </w:r>
      <w:r w:rsidRPr="005A1D98">
        <w:rPr>
          <w:position w:val="-6"/>
          <w:szCs w:val="26"/>
        </w:rPr>
        <w:object w:dxaOrig="320" w:dyaOrig="320">
          <v:shape id="_x0000_i1053" type="#_x0000_t75" style="width:16.5pt;height:16.5pt" o:ole="">
            <v:imagedata r:id="rId63" o:title=""/>
          </v:shape>
          <o:OLEObject Type="Embed" ProgID="Equation.3" ShapeID="_x0000_i1053" DrawAspect="Content" ObjectID="_1623514761" r:id="rId64"/>
        </w:object>
      </w:r>
      <w:r w:rsidRPr="005A1D98">
        <w:rPr>
          <w:szCs w:val="26"/>
        </w:rPr>
        <w:t xml:space="preserve">. If it is convenient for the producer to keep </w:t>
      </w:r>
      <w:r w:rsidRPr="005A1D98">
        <w:rPr>
          <w:position w:val="-10"/>
          <w:szCs w:val="26"/>
        </w:rPr>
        <w:object w:dxaOrig="240" w:dyaOrig="260">
          <v:shape id="_x0000_i1054" type="#_x0000_t75" style="width:12pt;height:13.5pt" o:ole="">
            <v:imagedata r:id="rId65" o:title=""/>
          </v:shape>
          <o:OLEObject Type="Embed" ProgID="Equation.3" ShapeID="_x0000_i1054" DrawAspect="Content" ObjectID="_1623514762" r:id="rId66"/>
        </w:object>
      </w:r>
      <w:r w:rsidRPr="005A1D98">
        <w:rPr>
          <w:szCs w:val="26"/>
        </w:rPr>
        <w:t xml:space="preserve"> near one of the tolerance limits, it will follow this strategy. To give an example, for a supplier of sand, for the humidity of which the target value is </w:t>
      </w:r>
      <w:r w:rsidRPr="005A1D98">
        <w:rPr>
          <w:position w:val="-4"/>
          <w:szCs w:val="26"/>
        </w:rPr>
        <w:object w:dxaOrig="220" w:dyaOrig="260">
          <v:shape id="_x0000_i1055" type="#_x0000_t75" style="width:10.5pt;height:13.5pt" o:ole="">
            <v:imagedata r:id="rId67" o:title=""/>
          </v:shape>
          <o:OLEObject Type="Embed" ProgID="Equation.3" ShapeID="_x0000_i1055" DrawAspect="Content" ObjectID="_1623514763" r:id="rId68"/>
        </w:object>
      </w:r>
      <w:r w:rsidRPr="005A1D98">
        <w:rPr>
          <w:szCs w:val="26"/>
        </w:rPr>
        <w:t xml:space="preserve"> and the lower and upper tolerance limits are </w:t>
      </w:r>
      <w:r w:rsidRPr="005A1D98">
        <w:rPr>
          <w:position w:val="-6"/>
          <w:szCs w:val="26"/>
        </w:rPr>
        <w:object w:dxaOrig="480" w:dyaOrig="279">
          <v:shape id="_x0000_i1056" type="#_x0000_t75" style="width:24pt;height:13.5pt" o:ole="">
            <v:imagedata r:id="rId69" o:title=""/>
          </v:shape>
          <o:OLEObject Type="Embed" ProgID="Equation.3" ShapeID="_x0000_i1056" DrawAspect="Content" ObjectID="_1623514764" r:id="rId70"/>
        </w:object>
      </w:r>
      <w:r w:rsidRPr="005A1D98">
        <w:rPr>
          <w:szCs w:val="26"/>
        </w:rPr>
        <w:t xml:space="preserve"> and </w:t>
      </w:r>
      <w:r w:rsidRPr="005A1D98">
        <w:rPr>
          <w:position w:val="-6"/>
          <w:szCs w:val="26"/>
        </w:rPr>
        <w:object w:dxaOrig="480" w:dyaOrig="279">
          <v:shape id="_x0000_i1057" type="#_x0000_t75" style="width:24pt;height:13.5pt" o:ole="">
            <v:imagedata r:id="rId71" o:title=""/>
          </v:shape>
          <o:OLEObject Type="Embed" ProgID="Equation.3" ShapeID="_x0000_i1057" DrawAspect="Content" ObjectID="_1623514765" r:id="rId72"/>
        </w:object>
      </w:r>
      <w:r w:rsidRPr="005A1D98">
        <w:rPr>
          <w:szCs w:val="26"/>
        </w:rPr>
        <w:t xml:space="preserve">, respectively, it is convenient to keep the average humidity </w:t>
      </w:r>
      <w:r w:rsidRPr="005A1D98">
        <w:rPr>
          <w:position w:val="-10"/>
          <w:szCs w:val="26"/>
        </w:rPr>
        <w:object w:dxaOrig="240" w:dyaOrig="260">
          <v:shape id="_x0000_i1058" type="#_x0000_t75" style="width:12pt;height:13.5pt" o:ole="">
            <v:imagedata r:id="rId73" o:title=""/>
          </v:shape>
          <o:OLEObject Type="Embed" ProgID="Equation.3" ShapeID="_x0000_i1058" DrawAspect="Content" ObjectID="_1623514766" r:id="rId74"/>
        </w:object>
      </w:r>
      <w:r w:rsidRPr="005A1D98">
        <w:rPr>
          <w:szCs w:val="26"/>
        </w:rPr>
        <w:t xml:space="preserve"> close to </w:t>
      </w:r>
      <w:r w:rsidRPr="005A1D98">
        <w:rPr>
          <w:position w:val="-6"/>
          <w:szCs w:val="26"/>
        </w:rPr>
        <w:object w:dxaOrig="480" w:dyaOrig="279">
          <v:shape id="_x0000_i1059" type="#_x0000_t75" style="width:24pt;height:13.5pt" o:ole="">
            <v:imagedata r:id="rId75" o:title=""/>
          </v:shape>
          <o:OLEObject Type="Embed" ProgID="Equation.3" ShapeID="_x0000_i1059" DrawAspect="Content" ObjectID="_1623514767" r:id="rId76"/>
        </w:object>
      </w:r>
      <w:r w:rsidRPr="005A1D98">
        <w:rPr>
          <w:szCs w:val="26"/>
        </w:rPr>
        <w:t xml:space="preserve"> (the weight of sand pays) and keep </w:t>
      </w:r>
      <w:r w:rsidRPr="005A1D98">
        <w:rPr>
          <w:position w:val="-6"/>
          <w:szCs w:val="26"/>
        </w:rPr>
        <w:object w:dxaOrig="320" w:dyaOrig="320">
          <v:shape id="_x0000_i1060" type="#_x0000_t75" style="width:16.5pt;height:16.5pt" o:ole="">
            <v:imagedata r:id="rId77" o:title=""/>
          </v:shape>
          <o:OLEObject Type="Embed" ProgID="Equation.3" ShapeID="_x0000_i1060" DrawAspect="Content" ObjectID="_1623514768" r:id="rId78"/>
        </w:object>
      </w:r>
      <w:r w:rsidRPr="005A1D98">
        <w:rPr>
          <w:szCs w:val="26"/>
        </w:rPr>
        <w:t xml:space="preserve"> at the same time at such a level that the required value of </w:t>
      </w:r>
      <w:r w:rsidRPr="005A1D98">
        <w:rPr>
          <w:position w:val="-14"/>
          <w:szCs w:val="26"/>
        </w:rPr>
        <w:object w:dxaOrig="400" w:dyaOrig="380">
          <v:shape id="_x0000_i1061" type="#_x0000_t75" style="width:19.5pt;height:18pt" o:ole="">
            <v:imagedata r:id="rId79" o:title=""/>
          </v:shape>
          <o:OLEObject Type="Embed" ProgID="Equation.3" ShapeID="_x0000_i1061" DrawAspect="Content" ObjectID="_1623514769" r:id="rId80"/>
        </w:object>
      </w:r>
      <w:r w:rsidRPr="005A1D98">
        <w:rPr>
          <w:szCs w:val="26"/>
        </w:rPr>
        <w:t xml:space="preserve"> will be fulfilled. In the documentation provided by the customer, it is therefore not enough to state the intended value of </w:t>
      </w:r>
      <w:r w:rsidRPr="005A1D98">
        <w:rPr>
          <w:position w:val="-14"/>
          <w:szCs w:val="26"/>
        </w:rPr>
        <w:object w:dxaOrig="380" w:dyaOrig="340">
          <v:shape id="_x0000_i1062" type="#_x0000_t75" style="width:18pt;height:16.5pt" o:ole="">
            <v:imagedata r:id="rId81" o:title=""/>
          </v:shape>
          <o:OLEObject Type="Embed" ProgID="Equation.3" ShapeID="_x0000_i1062" DrawAspect="Content" ObjectID="_1623514770" r:id="rId82"/>
        </w:object>
      </w:r>
      <w:r w:rsidRPr="005A1D98">
        <w:rPr>
          <w:szCs w:val="26"/>
        </w:rPr>
        <w:t xml:space="preserve">. The requirement </w:t>
      </w:r>
      <w:r w:rsidRPr="005A1D98">
        <w:rPr>
          <w:position w:val="-10"/>
          <w:szCs w:val="26"/>
        </w:rPr>
        <w:object w:dxaOrig="639" w:dyaOrig="320">
          <v:shape id="_x0000_i1063" type="#_x0000_t75" style="width:31.5pt;height:15pt" o:ole="">
            <v:imagedata r:id="rId83" o:title=""/>
          </v:shape>
          <o:OLEObject Type="Embed" ProgID="Equation.3" ShapeID="_x0000_i1063" DrawAspect="Content" ObjectID="_1623514771" r:id="rId84"/>
        </w:object>
      </w:r>
      <w:r w:rsidRPr="005A1D98">
        <w:rPr>
          <w:position w:val="-6"/>
          <w:szCs w:val="26"/>
        </w:rPr>
        <w:t xml:space="preserve"> </w:t>
      </w:r>
      <w:r w:rsidRPr="005A1D98">
        <w:rPr>
          <w:szCs w:val="26"/>
        </w:rPr>
        <w:t xml:space="preserve">should be mentioned, as well. To use specific values, let us assume </w:t>
      </w:r>
      <w:r w:rsidRPr="005A1D98">
        <w:rPr>
          <w:position w:val="-6"/>
          <w:szCs w:val="26"/>
        </w:rPr>
        <w:object w:dxaOrig="980" w:dyaOrig="279">
          <v:shape id="_x0000_i1064" type="#_x0000_t75" style="width:49.5pt;height:13.5pt" o:ole="">
            <v:imagedata r:id="rId85" o:title=""/>
          </v:shape>
          <o:OLEObject Type="Embed" ProgID="Equation.3" ShapeID="_x0000_i1064" DrawAspect="Content" ObjectID="_1623514772" r:id="rId86"/>
        </w:object>
      </w:r>
      <w:r w:rsidRPr="005A1D98">
        <w:rPr>
          <w:szCs w:val="26"/>
        </w:rPr>
        <w:t xml:space="preserve">, </w:t>
      </w:r>
      <w:r w:rsidRPr="005A1D98">
        <w:rPr>
          <w:position w:val="-6"/>
          <w:szCs w:val="26"/>
        </w:rPr>
        <w:object w:dxaOrig="960" w:dyaOrig="279">
          <v:shape id="_x0000_i1065" type="#_x0000_t75" style="width:48pt;height:13.5pt" o:ole="">
            <v:imagedata r:id="rId87" o:title=""/>
          </v:shape>
          <o:OLEObject Type="Embed" ProgID="Equation.3" ShapeID="_x0000_i1065" DrawAspect="Content" ObjectID="_1623514773" r:id="rId88"/>
        </w:object>
      </w:r>
      <w:r w:rsidRPr="005A1D98">
        <w:rPr>
          <w:szCs w:val="26"/>
        </w:rPr>
        <w:t xml:space="preserve"> and </w:t>
      </w:r>
      <w:r w:rsidRPr="005A1D98">
        <w:rPr>
          <w:position w:val="-6"/>
          <w:szCs w:val="26"/>
        </w:rPr>
        <w:object w:dxaOrig="700" w:dyaOrig="279">
          <v:shape id="_x0000_i1066" type="#_x0000_t75" style="width:34.5pt;height:13.5pt" o:ole="">
            <v:imagedata r:id="rId89" o:title=""/>
          </v:shape>
          <o:OLEObject Type="Embed" ProgID="Equation.3" ShapeID="_x0000_i1066" DrawAspect="Content" ObjectID="_1623514774" r:id="rId90"/>
        </w:object>
      </w:r>
      <w:r w:rsidRPr="005A1D98">
        <w:rPr>
          <w:szCs w:val="26"/>
        </w:rPr>
        <w:t xml:space="preserve">. The expected value is pushed away from the target value, but </w:t>
      </w:r>
      <w:r w:rsidRPr="005A1D98">
        <w:rPr>
          <w:position w:val="-6"/>
          <w:szCs w:val="26"/>
        </w:rPr>
        <w:object w:dxaOrig="220" w:dyaOrig="200">
          <v:shape id="_x0000_i1067" type="#_x0000_t75" style="width:10.5pt;height:10.5pt" o:ole="">
            <v:imagedata r:id="rId91" o:title=""/>
          </v:shape>
          <o:OLEObject Type="Embed" ProgID="Equation.3" ShapeID="_x0000_i1067" DrawAspect="Content" ObjectID="_1623514775" r:id="rId92"/>
        </w:object>
      </w:r>
      <w:r w:rsidRPr="005A1D98">
        <w:rPr>
          <w:szCs w:val="26"/>
        </w:rPr>
        <w:t xml:space="preserve"> is being reduced at the same time (see the values below for the two characteristics).</w:t>
      </w:r>
      <w:r>
        <w:t xml:space="preserve"> </w:t>
      </w:r>
      <w:r w:rsidRPr="00222D59">
        <w:rPr>
          <w:szCs w:val="26"/>
        </w:rPr>
        <w:t xml:space="preserve">In all the cases, </w:t>
      </w:r>
      <w:r w:rsidRPr="00222D59">
        <w:rPr>
          <w:position w:val="-14"/>
          <w:szCs w:val="26"/>
        </w:rPr>
        <w:object w:dxaOrig="740" w:dyaOrig="380">
          <v:shape id="_x0000_i1068" type="#_x0000_t75" style="width:37.5pt;height:18pt" o:ole="">
            <v:imagedata r:id="rId93" o:title=""/>
          </v:shape>
          <o:OLEObject Type="Embed" ProgID="Equation.3" ShapeID="_x0000_i1068" DrawAspect="Content" ObjectID="_1623514776" r:id="rId94"/>
        </w:object>
      </w:r>
      <w:r w:rsidRPr="00222D59">
        <w:rPr>
          <w:szCs w:val="26"/>
        </w:rPr>
        <w:t>.</w:t>
      </w:r>
    </w:p>
    <w:p w:rsidR="00D11F4C" w:rsidRPr="00312D5F" w:rsidRDefault="00D11F4C" w:rsidP="00D11F4C">
      <w:r w:rsidRPr="00312D5F">
        <w:t xml:space="preserve">a) </w:t>
      </w:r>
      <w:r w:rsidRPr="00CB4208">
        <w:rPr>
          <w:position w:val="-10"/>
        </w:rPr>
        <w:object w:dxaOrig="700" w:dyaOrig="320">
          <v:shape id="_x0000_i1069" type="#_x0000_t75" style="width:34.5pt;height:15pt" o:ole="">
            <v:imagedata r:id="rId95" o:title=""/>
          </v:shape>
          <o:OLEObject Type="Embed" ProgID="Equation.3" ShapeID="_x0000_i1069" DrawAspect="Content" ObjectID="_1623514777" r:id="rId96"/>
        </w:object>
      </w:r>
      <w:r>
        <w:t xml:space="preserve">, </w:t>
      </w:r>
      <w:r w:rsidRPr="004925A2">
        <w:rPr>
          <w:position w:val="-6"/>
        </w:rPr>
        <w:object w:dxaOrig="600" w:dyaOrig="279">
          <v:shape id="_x0000_i1070" type="#_x0000_t75" style="width:30pt;height:13.5pt" o:ole="">
            <v:imagedata r:id="rId97" o:title=""/>
          </v:shape>
          <o:OLEObject Type="Embed" ProgID="Equation.3" ShapeID="_x0000_i1070" DrawAspect="Content" ObjectID="_1623514778" r:id="rId98"/>
        </w:object>
      </w:r>
      <w:r w:rsidRPr="00312D5F">
        <w:t xml:space="preserve">, b) </w:t>
      </w:r>
      <w:r w:rsidRPr="00CB4208">
        <w:rPr>
          <w:position w:val="-10"/>
        </w:rPr>
        <w:object w:dxaOrig="700" w:dyaOrig="320">
          <v:shape id="_x0000_i1071" type="#_x0000_t75" style="width:34.5pt;height:15pt" o:ole="">
            <v:imagedata r:id="rId99" o:title=""/>
          </v:shape>
          <o:OLEObject Type="Embed" ProgID="Equation.3" ShapeID="_x0000_i1071" DrawAspect="Content" ObjectID="_1623514779" r:id="rId100"/>
        </w:object>
      </w:r>
      <w:r w:rsidRPr="00312D5F">
        <w:t xml:space="preserve">, </w:t>
      </w:r>
      <w:r w:rsidRPr="004925A2">
        <w:rPr>
          <w:position w:val="-6"/>
        </w:rPr>
        <w:object w:dxaOrig="600" w:dyaOrig="279">
          <v:shape id="_x0000_i1072" type="#_x0000_t75" style="width:30pt;height:13.5pt" o:ole="">
            <v:imagedata r:id="rId101" o:title=""/>
          </v:shape>
          <o:OLEObject Type="Embed" ProgID="Equation.3" ShapeID="_x0000_i1072" DrawAspect="Content" ObjectID="_1623514780" r:id="rId102"/>
        </w:object>
      </w:r>
      <w:r w:rsidRPr="00312D5F">
        <w:t xml:space="preserve">, c) </w:t>
      </w:r>
      <w:r w:rsidRPr="00CB4208">
        <w:rPr>
          <w:position w:val="-10"/>
        </w:rPr>
        <w:object w:dxaOrig="720" w:dyaOrig="320">
          <v:shape id="_x0000_i1073" type="#_x0000_t75" style="width:36pt;height:15pt" o:ole="">
            <v:imagedata r:id="rId103" o:title=""/>
          </v:shape>
          <o:OLEObject Type="Embed" ProgID="Equation.3" ShapeID="_x0000_i1073" DrawAspect="Content" ObjectID="_1623514781" r:id="rId104"/>
        </w:object>
      </w:r>
      <w:r w:rsidRPr="00312D5F">
        <w:t xml:space="preserve">, </w:t>
      </w:r>
      <w:r w:rsidRPr="004925A2">
        <w:rPr>
          <w:position w:val="-6"/>
        </w:rPr>
        <w:object w:dxaOrig="600" w:dyaOrig="279">
          <v:shape id="_x0000_i1074" type="#_x0000_t75" style="width:30pt;height:13.5pt" o:ole="">
            <v:imagedata r:id="rId105" o:title=""/>
          </v:shape>
          <o:OLEObject Type="Embed" ProgID="Equation.3" ShapeID="_x0000_i1074" DrawAspect="Content" ObjectID="_1623514782" r:id="rId106"/>
        </w:object>
      </w:r>
      <w:r w:rsidRPr="00312D5F">
        <w:t xml:space="preserve">, d) </w:t>
      </w:r>
      <w:r w:rsidRPr="00CB4208">
        <w:rPr>
          <w:position w:val="-10"/>
        </w:rPr>
        <w:object w:dxaOrig="700" w:dyaOrig="320">
          <v:shape id="_x0000_i1075" type="#_x0000_t75" style="width:34.5pt;height:15pt" o:ole="">
            <v:imagedata r:id="rId107" o:title=""/>
          </v:shape>
          <o:OLEObject Type="Embed" ProgID="Equation.3" ShapeID="_x0000_i1075" DrawAspect="Content" ObjectID="_1623514783" r:id="rId108"/>
        </w:object>
      </w:r>
      <w:r w:rsidRPr="00312D5F">
        <w:t>,</w:t>
      </w:r>
      <w:r>
        <w:t xml:space="preserve"> </w:t>
      </w:r>
      <w:r w:rsidRPr="004925A2">
        <w:rPr>
          <w:position w:val="-6"/>
        </w:rPr>
        <w:object w:dxaOrig="600" w:dyaOrig="279">
          <v:shape id="_x0000_i1076" type="#_x0000_t75" style="width:30pt;height:13.5pt" o:ole="">
            <v:imagedata r:id="rId109" o:title=""/>
          </v:shape>
          <o:OLEObject Type="Embed" ProgID="Equation.3" ShapeID="_x0000_i1076" DrawAspect="Content" ObjectID="_1623514784" r:id="rId110"/>
        </w:object>
      </w:r>
      <w:r w:rsidRPr="00312D5F">
        <w:t>.</w:t>
      </w:r>
    </w:p>
    <w:p w:rsidR="00D11F4C" w:rsidRPr="005A1D98" w:rsidRDefault="00D11F4C" w:rsidP="00D11F4C">
      <w:pPr>
        <w:rPr>
          <w:szCs w:val="26"/>
        </w:rPr>
      </w:pPr>
      <w:r w:rsidRPr="005A1D98">
        <w:rPr>
          <w:szCs w:val="26"/>
        </w:rPr>
        <w:t>We shall now comment on other situations listed in Table 1.</w:t>
      </w:r>
    </w:p>
    <w:p w:rsidR="00D11F4C" w:rsidRPr="005A1D98" w:rsidRDefault="00D11F4C" w:rsidP="00D11F4C">
      <w:pPr>
        <w:numPr>
          <w:ilvl w:val="1"/>
          <w:numId w:val="21"/>
        </w:numPr>
        <w:spacing w:before="360" w:after="140"/>
        <w:ind w:left="425" w:hanging="425"/>
        <w:rPr>
          <w:b/>
          <w:szCs w:val="26"/>
        </w:rPr>
      </w:pPr>
      <w:r w:rsidRPr="005A1D98">
        <w:rPr>
          <w:b/>
          <w:szCs w:val="26"/>
        </w:rPr>
        <w:t>Unbounded Tolerance</w:t>
      </w:r>
    </w:p>
    <w:p w:rsidR="00D11F4C" w:rsidRPr="005A1D98" w:rsidRDefault="00D11F4C" w:rsidP="00D11F4C">
      <w:pPr>
        <w:rPr>
          <w:szCs w:val="26"/>
        </w:rPr>
      </w:pPr>
      <w:r w:rsidRPr="005A1D98">
        <w:rPr>
          <w:szCs w:val="26"/>
        </w:rPr>
        <w:t xml:space="preserve">This is the case when one of the tolerance limits is unbounded. </w:t>
      </w:r>
      <w:r>
        <w:rPr>
          <w:szCs w:val="26"/>
        </w:rPr>
        <w:t xml:space="preserve">In tis case, </w:t>
      </w:r>
      <w:r w:rsidRPr="005A1D98">
        <w:rPr>
          <w:szCs w:val="26"/>
        </w:rPr>
        <w:t xml:space="preserve">we arrive at the modified versions of </w:t>
      </w:r>
      <w:r w:rsidRPr="005A1D98">
        <w:rPr>
          <w:position w:val="-14"/>
          <w:szCs w:val="26"/>
        </w:rPr>
        <w:object w:dxaOrig="420" w:dyaOrig="380">
          <v:shape id="_x0000_i1077" type="#_x0000_t75" style="width:21pt;height:18pt" o:ole="">
            <v:imagedata r:id="rId111" o:title=""/>
          </v:shape>
          <o:OLEObject Type="Embed" ProgID="Equation.3" ShapeID="_x0000_i1077" DrawAspect="Content" ObjectID="_1623514785" r:id="rId112"/>
        </w:object>
      </w:r>
      <w:r w:rsidRPr="005A1D98">
        <w:rPr>
          <w:szCs w:val="26"/>
        </w:rPr>
        <w:t xml:space="preserve"> and </w:t>
      </w:r>
      <w:r w:rsidRPr="005A1D98">
        <w:rPr>
          <w:position w:val="-14"/>
          <w:szCs w:val="26"/>
        </w:rPr>
        <w:object w:dxaOrig="400" w:dyaOrig="380">
          <v:shape id="_x0000_i1078" type="#_x0000_t75" style="width:19.5pt;height:18pt" o:ole="">
            <v:imagedata r:id="rId113" o:title=""/>
          </v:shape>
          <o:OLEObject Type="Embed" ProgID="Equation.3" ShapeID="_x0000_i1078" DrawAspect="Content" ObjectID="_1623514786" r:id="rId114"/>
        </w:object>
      </w:r>
      <w:r w:rsidRPr="005A1D98">
        <w:rPr>
          <w:szCs w:val="26"/>
        </w:rPr>
        <w:t>.</w:t>
      </w:r>
      <w:r>
        <w:rPr>
          <w:szCs w:val="26"/>
        </w:rPr>
        <w:t xml:space="preserve"> </w:t>
      </w:r>
      <w:r w:rsidRPr="005A1D98">
        <w:rPr>
          <w:szCs w:val="26"/>
        </w:rPr>
        <w:t xml:space="preserve">The modified </w:t>
      </w:r>
      <w:r w:rsidRPr="005A1D98">
        <w:rPr>
          <w:position w:val="-14"/>
          <w:szCs w:val="26"/>
        </w:rPr>
        <w:object w:dxaOrig="420" w:dyaOrig="380">
          <v:shape id="_x0000_i1079" type="#_x0000_t75" style="width:21pt;height:18pt" o:ole="">
            <v:imagedata r:id="rId115" o:title=""/>
          </v:shape>
          <o:OLEObject Type="Embed" ProgID="Equation.3" ShapeID="_x0000_i1079" DrawAspect="Content" ObjectID="_1623514787" r:id="rId116"/>
        </w:object>
      </w:r>
      <w:r w:rsidRPr="005A1D98">
        <w:rPr>
          <w:szCs w:val="26"/>
        </w:rPr>
        <w:t xml:space="preserve"> is,</w:t>
      </w:r>
    </w:p>
    <w:p w:rsidR="00D11F4C" w:rsidRPr="005A1D98" w:rsidRDefault="00D11F4C" w:rsidP="00D11F4C">
      <w:pPr>
        <w:rPr>
          <w:szCs w:val="26"/>
        </w:rPr>
      </w:pPr>
      <w:r w:rsidRPr="005A1D98">
        <w:rPr>
          <w:szCs w:val="26"/>
        </w:rPr>
        <w:t xml:space="preserve">for the case </w:t>
      </w:r>
      <w:r w:rsidRPr="005A1D98">
        <w:rPr>
          <w:position w:val="-6"/>
          <w:szCs w:val="26"/>
        </w:rPr>
        <w:object w:dxaOrig="1040" w:dyaOrig="279">
          <v:shape id="_x0000_i1080" type="#_x0000_t75" style="width:58.5pt;height:16.5pt" o:ole="" fillcolor="window">
            <v:imagedata r:id="rId117" o:title=""/>
          </v:shape>
          <o:OLEObject Type="Embed" ProgID="Equation.3" ShapeID="_x0000_i1080" DrawAspect="Content" ObjectID="_1623514788" r:id="rId118"/>
        </w:object>
      </w:r>
      <w:r w:rsidRPr="005A1D98">
        <w:rPr>
          <w:szCs w:val="26"/>
        </w:rPr>
        <w:t xml:space="preserve">, </w:t>
      </w:r>
    </w:p>
    <w:p w:rsidR="00D11F4C" w:rsidRPr="005A1D98" w:rsidRDefault="00D11F4C" w:rsidP="00D11F4C">
      <w:pPr>
        <w:rPr>
          <w:szCs w:val="26"/>
        </w:rPr>
      </w:pPr>
    </w:p>
    <w:p w:rsidR="00D11F4C" w:rsidRPr="005A1D98" w:rsidRDefault="00D11F4C" w:rsidP="00D11F4C">
      <w:pPr>
        <w:jc w:val="center"/>
        <w:rPr>
          <w:szCs w:val="26"/>
        </w:rPr>
      </w:pPr>
      <w:r w:rsidRPr="005A1D98">
        <w:rPr>
          <w:position w:val="-6"/>
          <w:szCs w:val="26"/>
        </w:rPr>
        <w:t xml:space="preserve">                                      </w:t>
      </w:r>
      <w:r w:rsidRPr="005A1D98">
        <w:rPr>
          <w:position w:val="-24"/>
          <w:szCs w:val="26"/>
        </w:rPr>
        <w:object w:dxaOrig="4060" w:dyaOrig="620">
          <v:shape id="_x0000_i1081" type="#_x0000_t75" style="width:202.5pt;height:31.5pt" o:ole="">
            <v:imagedata r:id="rId119" o:title=""/>
          </v:shape>
          <o:OLEObject Type="Embed" ProgID="Equation.3" ShapeID="_x0000_i1081" DrawAspect="Content" ObjectID="_1623514789" r:id="rId120"/>
        </w:object>
      </w:r>
      <w:r>
        <w:rPr>
          <w:position w:val="-6"/>
          <w:szCs w:val="26"/>
        </w:rPr>
        <w:t xml:space="preserve">                         </w:t>
      </w:r>
      <w:r w:rsidRPr="005A1D98">
        <w:rPr>
          <w:position w:val="-6"/>
          <w:szCs w:val="26"/>
        </w:rPr>
        <w:t xml:space="preserve">(1) </w:t>
      </w:r>
      <w:r>
        <w:rPr>
          <w:position w:val="-6"/>
          <w:szCs w:val="26"/>
        </w:rPr>
        <w:t xml:space="preserve">                               </w:t>
      </w:r>
      <w:r w:rsidRPr="005A1D98">
        <w:rPr>
          <w:position w:val="-6"/>
          <w:szCs w:val="26"/>
        </w:rPr>
        <w:t xml:space="preserve">                                        </w:t>
      </w:r>
    </w:p>
    <w:p w:rsidR="00D11F4C" w:rsidRPr="005A1D98" w:rsidRDefault="00D11F4C" w:rsidP="00D11F4C">
      <w:pPr>
        <w:rPr>
          <w:szCs w:val="26"/>
        </w:rPr>
      </w:pPr>
      <w:r>
        <w:rPr>
          <w:szCs w:val="26"/>
        </w:rPr>
        <w:t>a</w:t>
      </w:r>
      <w:r w:rsidRPr="005A1D98">
        <w:rPr>
          <w:szCs w:val="26"/>
        </w:rPr>
        <w:t>nd</w:t>
      </w:r>
      <w:r>
        <w:rPr>
          <w:szCs w:val="26"/>
        </w:rPr>
        <w:t>,</w:t>
      </w:r>
      <w:r w:rsidRPr="005A1D98">
        <w:rPr>
          <w:szCs w:val="26"/>
        </w:rPr>
        <w:t xml:space="preserve"> </w:t>
      </w:r>
    </w:p>
    <w:p w:rsidR="00D11F4C" w:rsidRPr="005A1D98" w:rsidRDefault="00D11F4C" w:rsidP="00D11F4C">
      <w:pPr>
        <w:rPr>
          <w:szCs w:val="26"/>
        </w:rPr>
      </w:pPr>
    </w:p>
    <w:p w:rsidR="00D11F4C" w:rsidRDefault="00D11F4C" w:rsidP="00D11F4C">
      <w:pPr>
        <w:rPr>
          <w:szCs w:val="26"/>
        </w:rPr>
      </w:pPr>
      <w:r w:rsidRPr="005A1D98">
        <w:rPr>
          <w:szCs w:val="26"/>
        </w:rPr>
        <w:t xml:space="preserve">for the case </w:t>
      </w:r>
      <w:r w:rsidRPr="005A1D98">
        <w:rPr>
          <w:position w:val="-6"/>
          <w:szCs w:val="26"/>
        </w:rPr>
        <w:object w:dxaOrig="1040" w:dyaOrig="279">
          <v:shape id="_x0000_i1082" type="#_x0000_t75" style="width:58.5pt;height:16.5pt" o:ole="" fillcolor="window">
            <v:imagedata r:id="rId121" o:title=""/>
          </v:shape>
          <o:OLEObject Type="Embed" ProgID="Equation.3" ShapeID="_x0000_i1082" DrawAspect="Content" ObjectID="_1623514790" r:id="rId122"/>
        </w:object>
      </w:r>
      <w:r w:rsidRPr="005A1D98">
        <w:rPr>
          <w:szCs w:val="26"/>
        </w:rPr>
        <w:t>,</w:t>
      </w:r>
    </w:p>
    <w:p w:rsidR="00D11F4C" w:rsidRPr="005A1D98" w:rsidRDefault="00D11F4C" w:rsidP="00D11F4C">
      <w:pPr>
        <w:rPr>
          <w:szCs w:val="26"/>
        </w:rPr>
      </w:pPr>
    </w:p>
    <w:p w:rsidR="00D11F4C" w:rsidRPr="005A1D98" w:rsidRDefault="00D11F4C" w:rsidP="00D11F4C">
      <w:pPr>
        <w:jc w:val="center"/>
        <w:rPr>
          <w:szCs w:val="26"/>
        </w:rPr>
      </w:pPr>
      <w:r w:rsidRPr="005A1D98">
        <w:rPr>
          <w:position w:val="-6"/>
          <w:szCs w:val="26"/>
        </w:rPr>
        <w:t xml:space="preserve">                     </w:t>
      </w:r>
      <w:r w:rsidR="00466384">
        <w:rPr>
          <w:position w:val="-6"/>
          <w:szCs w:val="26"/>
        </w:rPr>
        <w:t xml:space="preserve">  </w:t>
      </w:r>
      <w:r w:rsidRPr="005A1D98">
        <w:rPr>
          <w:position w:val="-6"/>
          <w:szCs w:val="26"/>
        </w:rPr>
        <w:t xml:space="preserve">                  </w:t>
      </w:r>
      <w:r w:rsidR="00466384" w:rsidRPr="00466384">
        <w:rPr>
          <w:position w:val="-22"/>
          <w:szCs w:val="26"/>
        </w:rPr>
        <w:object w:dxaOrig="3660" w:dyaOrig="580">
          <v:shape id="_x0000_i1083" type="#_x0000_t75" style="width:183pt;height:28.5pt" o:ole="">
            <v:imagedata r:id="rId123" o:title=""/>
          </v:shape>
          <o:OLEObject Type="Embed" ProgID="Equation.3" ShapeID="_x0000_i1083" DrawAspect="Content" ObjectID="_1623514791" r:id="rId124"/>
        </w:object>
      </w:r>
      <w:r w:rsidRPr="005A1D98">
        <w:rPr>
          <w:position w:val="-6"/>
          <w:szCs w:val="26"/>
        </w:rPr>
        <w:t xml:space="preserve">  </w:t>
      </w:r>
      <w:r>
        <w:rPr>
          <w:position w:val="-6"/>
          <w:szCs w:val="26"/>
        </w:rPr>
        <w:t xml:space="preserve">                    </w:t>
      </w:r>
      <w:r w:rsidR="00466384">
        <w:rPr>
          <w:position w:val="-6"/>
          <w:szCs w:val="26"/>
        </w:rPr>
        <w:t xml:space="preserve">    </w:t>
      </w:r>
      <w:r>
        <w:rPr>
          <w:position w:val="-6"/>
          <w:szCs w:val="26"/>
        </w:rPr>
        <w:t xml:space="preserve">   </w:t>
      </w:r>
      <w:r w:rsidRPr="005A1D98">
        <w:rPr>
          <w:position w:val="-6"/>
          <w:szCs w:val="26"/>
        </w:rPr>
        <w:t xml:space="preserve">(2)                                     </w:t>
      </w:r>
      <w:r>
        <w:rPr>
          <w:position w:val="-6"/>
          <w:szCs w:val="26"/>
        </w:rPr>
        <w:t xml:space="preserve">                               </w:t>
      </w:r>
      <w:r w:rsidRPr="005A1D98">
        <w:rPr>
          <w:position w:val="-6"/>
          <w:szCs w:val="26"/>
        </w:rPr>
        <w:t xml:space="preserve"> </w:t>
      </w:r>
    </w:p>
    <w:p w:rsidR="00D11F4C" w:rsidRDefault="00D11F4C" w:rsidP="00D11F4C">
      <w:pPr>
        <w:rPr>
          <w:szCs w:val="26"/>
        </w:rPr>
      </w:pPr>
    </w:p>
    <w:p w:rsidR="00D11F4C" w:rsidRPr="005A1D98" w:rsidRDefault="00D11F4C" w:rsidP="00D11F4C">
      <w:pPr>
        <w:rPr>
          <w:szCs w:val="26"/>
        </w:rPr>
      </w:pPr>
      <w:r w:rsidRPr="005A1D98">
        <w:rPr>
          <w:szCs w:val="26"/>
        </w:rPr>
        <w:t xml:space="preserve">where </w:t>
      </w:r>
    </w:p>
    <w:p w:rsidR="00D11F4C" w:rsidRPr="005A1D98" w:rsidRDefault="00D11F4C" w:rsidP="00D11F4C">
      <w:pPr>
        <w:rPr>
          <w:szCs w:val="26"/>
        </w:rPr>
      </w:pPr>
    </w:p>
    <w:p w:rsidR="00D11F4C" w:rsidRPr="005A1D98" w:rsidRDefault="00D11F4C" w:rsidP="00D11F4C">
      <w:pPr>
        <w:jc w:val="center"/>
        <w:rPr>
          <w:szCs w:val="26"/>
        </w:rPr>
      </w:pPr>
      <w:r w:rsidRPr="005A1D98">
        <w:rPr>
          <w:szCs w:val="26"/>
        </w:rPr>
        <w:t xml:space="preserve">                                                        </w:t>
      </w:r>
      <w:r w:rsidR="00466384" w:rsidRPr="005A1D98">
        <w:rPr>
          <w:position w:val="-16"/>
          <w:szCs w:val="26"/>
        </w:rPr>
        <w:object w:dxaOrig="1880" w:dyaOrig="420">
          <v:shape id="_x0000_i1084" type="#_x0000_t75" style="width:94.5pt;height:21pt" o:ole="">
            <v:imagedata r:id="rId125" o:title=""/>
          </v:shape>
          <o:OLEObject Type="Embed" ProgID="Equation.3" ShapeID="_x0000_i1084" DrawAspect="Content" ObjectID="_1623514792" r:id="rId126"/>
        </w:object>
      </w:r>
      <w:r w:rsidRPr="005A1D98">
        <w:rPr>
          <w:szCs w:val="26"/>
        </w:rPr>
        <w:t xml:space="preserve"> </w:t>
      </w:r>
      <w:r>
        <w:rPr>
          <w:szCs w:val="26"/>
        </w:rPr>
        <w:t xml:space="preserve">                                </w:t>
      </w:r>
      <w:r w:rsidR="00466384">
        <w:rPr>
          <w:szCs w:val="26"/>
        </w:rPr>
        <w:t xml:space="preserve">    </w:t>
      </w:r>
      <w:r>
        <w:rPr>
          <w:szCs w:val="26"/>
        </w:rPr>
        <w:t xml:space="preserve">    </w:t>
      </w:r>
      <w:r w:rsidRPr="005A1D98">
        <w:rPr>
          <w:szCs w:val="26"/>
        </w:rPr>
        <w:t xml:space="preserve">(3) </w:t>
      </w:r>
      <w:r>
        <w:rPr>
          <w:szCs w:val="26"/>
        </w:rPr>
        <w:t xml:space="preserve">                                            </w:t>
      </w:r>
      <w:r w:rsidRPr="005A1D98">
        <w:rPr>
          <w:szCs w:val="26"/>
        </w:rPr>
        <w:t xml:space="preserve">                                                     </w:t>
      </w:r>
    </w:p>
    <w:p w:rsidR="00D11F4C" w:rsidRPr="005A1D98" w:rsidRDefault="00D11F4C" w:rsidP="00D11F4C">
      <w:pPr>
        <w:rPr>
          <w:szCs w:val="26"/>
        </w:rPr>
      </w:pPr>
    </w:p>
    <w:p w:rsidR="00D11F4C" w:rsidRPr="008B5B49" w:rsidRDefault="00D11F4C" w:rsidP="00D11F4C">
      <w:pPr>
        <w:rPr>
          <w:szCs w:val="26"/>
        </w:rPr>
      </w:pPr>
      <w:r w:rsidRPr="005A1D98">
        <w:rPr>
          <w:szCs w:val="26"/>
        </w:rPr>
        <w:t xml:space="preserve">If no </w:t>
      </w:r>
      <w:r w:rsidRPr="005A1D98">
        <w:rPr>
          <w:position w:val="-4"/>
          <w:szCs w:val="26"/>
        </w:rPr>
        <w:object w:dxaOrig="220" w:dyaOrig="260">
          <v:shape id="_x0000_i1085" type="#_x0000_t75" style="width:10.5pt;height:13.5pt" o:ole="">
            <v:imagedata r:id="rId127" o:title=""/>
          </v:shape>
          <o:OLEObject Type="Embed" ProgID="Equation.3" ShapeID="_x0000_i1085" DrawAspect="Content" ObjectID="_1623514793" r:id="rId128"/>
        </w:object>
      </w:r>
      <w:r w:rsidRPr="005A1D98">
        <w:rPr>
          <w:szCs w:val="26"/>
        </w:rPr>
        <w:t xml:space="preserve"> is defined, one may modify the </w:t>
      </w:r>
      <w:r w:rsidRPr="005A1D98">
        <w:rPr>
          <w:position w:val="-14"/>
          <w:szCs w:val="26"/>
        </w:rPr>
        <w:object w:dxaOrig="400" w:dyaOrig="380">
          <v:shape id="_x0000_i1086" type="#_x0000_t75" style="width:19.5pt;height:18pt" o:ole="">
            <v:imagedata r:id="rId129" o:title=""/>
          </v:shape>
          <o:OLEObject Type="Embed" ProgID="Equation.3" ShapeID="_x0000_i1086" DrawAspect="Content" ObjectID="_1623514794" r:id="rId130"/>
        </w:object>
      </w:r>
      <w:r w:rsidRPr="005A1D98">
        <w:rPr>
          <w:position w:val="-6"/>
          <w:szCs w:val="26"/>
        </w:rPr>
        <w:t xml:space="preserve"> </w:t>
      </w:r>
      <w:r w:rsidRPr="005A1D98">
        <w:rPr>
          <w:szCs w:val="26"/>
        </w:rPr>
        <w:t>index</w:t>
      </w:r>
      <w:r>
        <w:rPr>
          <w:szCs w:val="26"/>
        </w:rPr>
        <w:t>. The modified index is calculated as follows:</w:t>
      </w:r>
    </w:p>
    <w:p w:rsidR="00D11F4C" w:rsidRPr="00C338DC" w:rsidRDefault="00D11F4C" w:rsidP="00D11F4C">
      <w:pPr>
        <w:rPr>
          <w:color w:val="0000FF"/>
          <w:szCs w:val="26"/>
        </w:rPr>
      </w:pPr>
      <w:r w:rsidRPr="008B5B49">
        <w:rPr>
          <w:szCs w:val="26"/>
        </w:rPr>
        <w:t>for the case</w:t>
      </w:r>
      <w:r w:rsidRPr="00C338DC">
        <w:rPr>
          <w:color w:val="0000FF"/>
          <w:szCs w:val="26"/>
        </w:rPr>
        <w:t xml:space="preserve"> </w:t>
      </w:r>
      <w:r w:rsidRPr="00C338DC">
        <w:rPr>
          <w:color w:val="0000FF"/>
          <w:position w:val="-6"/>
          <w:szCs w:val="26"/>
        </w:rPr>
        <w:object w:dxaOrig="1020" w:dyaOrig="279">
          <v:shape id="_x0000_i1087" type="#_x0000_t75" style="width:57pt;height:16.5pt" o:ole="" fillcolor="window">
            <v:imagedata r:id="rId131" o:title=""/>
          </v:shape>
          <o:OLEObject Type="Embed" ProgID="Equation.3" ShapeID="_x0000_i1087" DrawAspect="Content" ObjectID="_1623514795" r:id="rId132"/>
        </w:object>
      </w:r>
      <w:r w:rsidRPr="008B5B49">
        <w:rPr>
          <w:szCs w:val="26"/>
        </w:rPr>
        <w:t>,</w:t>
      </w:r>
      <w:r w:rsidRPr="00C338DC">
        <w:rPr>
          <w:color w:val="0000FF"/>
          <w:szCs w:val="26"/>
        </w:rPr>
        <w:t xml:space="preserve"> </w:t>
      </w:r>
    </w:p>
    <w:p w:rsidR="00D11F4C" w:rsidRPr="005A1D98" w:rsidRDefault="00D11F4C" w:rsidP="00D11F4C">
      <w:pPr>
        <w:rPr>
          <w:szCs w:val="26"/>
        </w:rPr>
      </w:pPr>
    </w:p>
    <w:p w:rsidR="00D11F4C" w:rsidRPr="005A1D98" w:rsidRDefault="00D11F4C" w:rsidP="00D11F4C">
      <w:pPr>
        <w:jc w:val="center"/>
        <w:rPr>
          <w:szCs w:val="26"/>
        </w:rPr>
      </w:pPr>
      <w:r>
        <w:rPr>
          <w:position w:val="-6"/>
          <w:szCs w:val="26"/>
        </w:rPr>
        <w:t xml:space="preserve"> </w:t>
      </w:r>
      <w:r w:rsidRPr="005A1D98">
        <w:rPr>
          <w:position w:val="-6"/>
          <w:szCs w:val="26"/>
        </w:rPr>
        <w:t xml:space="preserve">  </w:t>
      </w:r>
      <w:r>
        <w:rPr>
          <w:position w:val="-6"/>
          <w:szCs w:val="26"/>
        </w:rPr>
        <w:t xml:space="preserve">                       </w:t>
      </w:r>
      <w:r w:rsidRPr="005A1D98">
        <w:rPr>
          <w:position w:val="-6"/>
          <w:szCs w:val="26"/>
        </w:rPr>
        <w:t xml:space="preserve">             </w:t>
      </w:r>
      <w:r>
        <w:rPr>
          <w:position w:val="-6"/>
          <w:szCs w:val="26"/>
        </w:rPr>
        <w:t xml:space="preserve">    </w:t>
      </w:r>
      <w:r w:rsidRPr="005A1D98">
        <w:rPr>
          <w:position w:val="-6"/>
          <w:szCs w:val="26"/>
        </w:rPr>
        <w:t xml:space="preserve">               </w:t>
      </w:r>
      <w:r w:rsidR="00466384" w:rsidRPr="00296F93">
        <w:rPr>
          <w:position w:val="-22"/>
          <w:szCs w:val="26"/>
        </w:rPr>
        <w:object w:dxaOrig="1420" w:dyaOrig="580">
          <v:shape id="_x0000_i1088" type="#_x0000_t75" style="width:70.5pt;height:28.5pt" o:ole="">
            <v:imagedata r:id="rId133" o:title=""/>
          </v:shape>
          <o:OLEObject Type="Embed" ProgID="Equation.3" ShapeID="_x0000_i1088" DrawAspect="Content" ObjectID="_1623514796" r:id="rId134"/>
        </w:object>
      </w:r>
      <w:r w:rsidRPr="005A1D98">
        <w:rPr>
          <w:position w:val="-6"/>
          <w:szCs w:val="26"/>
        </w:rPr>
        <w:t xml:space="preserve"> </w:t>
      </w:r>
      <w:r>
        <w:rPr>
          <w:position w:val="-6"/>
          <w:szCs w:val="26"/>
        </w:rPr>
        <w:t xml:space="preserve">                 </w:t>
      </w:r>
      <w:r w:rsidR="00466384">
        <w:rPr>
          <w:position w:val="-6"/>
          <w:szCs w:val="26"/>
        </w:rPr>
        <w:t xml:space="preserve">   </w:t>
      </w:r>
      <w:r>
        <w:rPr>
          <w:position w:val="-6"/>
          <w:szCs w:val="26"/>
        </w:rPr>
        <w:t xml:space="preserve">                         </w:t>
      </w:r>
      <w:r w:rsidRPr="005A1D98">
        <w:rPr>
          <w:position w:val="-6"/>
          <w:szCs w:val="26"/>
        </w:rPr>
        <w:t xml:space="preserve">(4)                                     </w:t>
      </w:r>
    </w:p>
    <w:p w:rsidR="00D11F4C" w:rsidRPr="005A1D98" w:rsidRDefault="00D11F4C" w:rsidP="00D11F4C">
      <w:pPr>
        <w:rPr>
          <w:szCs w:val="26"/>
        </w:rPr>
      </w:pPr>
      <w:r w:rsidRPr="005A1D98">
        <w:rPr>
          <w:szCs w:val="26"/>
        </w:rPr>
        <w:t xml:space="preserve"> </w:t>
      </w:r>
    </w:p>
    <w:p w:rsidR="00D11F4C" w:rsidRPr="005A1D98" w:rsidRDefault="00D11F4C" w:rsidP="00D11F4C">
      <w:pPr>
        <w:rPr>
          <w:szCs w:val="26"/>
        </w:rPr>
      </w:pPr>
      <w:r>
        <w:rPr>
          <w:szCs w:val="26"/>
        </w:rPr>
        <w:t>and</w:t>
      </w:r>
      <w:r w:rsidRPr="005A1D98">
        <w:rPr>
          <w:szCs w:val="26"/>
        </w:rPr>
        <w:t xml:space="preserve"> for the case </w:t>
      </w:r>
      <w:r w:rsidRPr="005A1D98">
        <w:rPr>
          <w:position w:val="-6"/>
          <w:szCs w:val="26"/>
        </w:rPr>
        <w:object w:dxaOrig="1040" w:dyaOrig="279">
          <v:shape id="_x0000_i1089" type="#_x0000_t75" style="width:58.5pt;height:16.5pt" o:ole="" fillcolor="window">
            <v:imagedata r:id="rId135" o:title=""/>
          </v:shape>
          <o:OLEObject Type="Embed" ProgID="Equation.3" ShapeID="_x0000_i1089" DrawAspect="Content" ObjectID="_1623514797" r:id="rId136"/>
        </w:object>
      </w:r>
      <w:r>
        <w:rPr>
          <w:szCs w:val="26"/>
        </w:rPr>
        <w:t>,</w:t>
      </w:r>
    </w:p>
    <w:p w:rsidR="00D11F4C" w:rsidRPr="005A1D98" w:rsidRDefault="00D11F4C" w:rsidP="00D11F4C">
      <w:pPr>
        <w:rPr>
          <w:szCs w:val="26"/>
        </w:rPr>
      </w:pPr>
    </w:p>
    <w:p w:rsidR="00D11F4C" w:rsidRDefault="00D11F4C" w:rsidP="00D11F4C">
      <w:pPr>
        <w:jc w:val="center"/>
        <w:rPr>
          <w:position w:val="-6"/>
          <w:szCs w:val="26"/>
        </w:rPr>
      </w:pPr>
      <w:r w:rsidRPr="005A1D98">
        <w:rPr>
          <w:position w:val="-6"/>
          <w:szCs w:val="26"/>
        </w:rPr>
        <w:t xml:space="preserve">                    </w:t>
      </w:r>
      <w:r>
        <w:rPr>
          <w:position w:val="-6"/>
          <w:szCs w:val="26"/>
        </w:rPr>
        <w:t xml:space="preserve">                          </w:t>
      </w:r>
      <w:r w:rsidRPr="005A1D98">
        <w:rPr>
          <w:position w:val="-6"/>
          <w:szCs w:val="26"/>
        </w:rPr>
        <w:t xml:space="preserve">       </w:t>
      </w:r>
      <w:r>
        <w:rPr>
          <w:position w:val="-6"/>
          <w:szCs w:val="26"/>
        </w:rPr>
        <w:t xml:space="preserve"> </w:t>
      </w:r>
      <w:r w:rsidRPr="005A1D98">
        <w:rPr>
          <w:position w:val="-6"/>
          <w:szCs w:val="26"/>
        </w:rPr>
        <w:t xml:space="preserve">   </w:t>
      </w:r>
      <w:r w:rsidR="00466384" w:rsidRPr="00296F93">
        <w:rPr>
          <w:position w:val="-22"/>
          <w:szCs w:val="26"/>
        </w:rPr>
        <w:object w:dxaOrig="1400" w:dyaOrig="580">
          <v:shape id="_x0000_i1090" type="#_x0000_t75" style="width:70.5pt;height:28.5pt" o:ole="">
            <v:imagedata r:id="rId137" o:title=""/>
          </v:shape>
          <o:OLEObject Type="Embed" ProgID="Equation.3" ShapeID="_x0000_i1090" DrawAspect="Content" ObjectID="_1623514798" r:id="rId138"/>
        </w:object>
      </w:r>
      <w:r w:rsidRPr="005A1D98">
        <w:rPr>
          <w:position w:val="-6"/>
          <w:szCs w:val="26"/>
        </w:rPr>
        <w:t xml:space="preserve">  </w:t>
      </w:r>
      <w:r>
        <w:rPr>
          <w:position w:val="-6"/>
          <w:szCs w:val="26"/>
        </w:rPr>
        <w:t xml:space="preserve">              </w:t>
      </w:r>
      <w:r w:rsidR="00466384">
        <w:rPr>
          <w:position w:val="-6"/>
          <w:szCs w:val="26"/>
        </w:rPr>
        <w:t xml:space="preserve">   </w:t>
      </w:r>
      <w:r>
        <w:rPr>
          <w:position w:val="-6"/>
          <w:szCs w:val="26"/>
        </w:rPr>
        <w:t xml:space="preserve">                            </w:t>
      </w:r>
      <w:r w:rsidRPr="005A1D98">
        <w:rPr>
          <w:position w:val="-6"/>
          <w:szCs w:val="26"/>
        </w:rPr>
        <w:t xml:space="preserve">(5)          </w:t>
      </w:r>
    </w:p>
    <w:p w:rsidR="00D11F4C" w:rsidRPr="000B2A97" w:rsidRDefault="00D11F4C" w:rsidP="00D11F4C">
      <w:pPr>
        <w:rPr>
          <w:szCs w:val="26"/>
        </w:rPr>
      </w:pPr>
      <w:r w:rsidRPr="005A1D98">
        <w:rPr>
          <w:position w:val="-6"/>
          <w:szCs w:val="26"/>
        </w:rPr>
        <w:t xml:space="preserve">                            </w:t>
      </w:r>
      <w:r>
        <w:rPr>
          <w:position w:val="-6"/>
          <w:szCs w:val="26"/>
        </w:rPr>
        <w:t xml:space="preserve">                     </w:t>
      </w:r>
      <w:r w:rsidRPr="005A1D98">
        <w:rPr>
          <w:position w:val="-6"/>
          <w:szCs w:val="26"/>
        </w:rPr>
        <w:t xml:space="preserve">                                      </w:t>
      </w:r>
    </w:p>
    <w:p w:rsidR="00D11F4C" w:rsidRPr="005A1D98" w:rsidRDefault="00D11F4C" w:rsidP="00D11F4C">
      <w:pPr>
        <w:numPr>
          <w:ilvl w:val="1"/>
          <w:numId w:val="21"/>
        </w:numPr>
        <w:spacing w:before="360" w:after="140"/>
        <w:ind w:left="425" w:hanging="425"/>
        <w:rPr>
          <w:b/>
          <w:szCs w:val="26"/>
        </w:rPr>
      </w:pPr>
      <w:r w:rsidRPr="005A1D98">
        <w:rPr>
          <w:b/>
          <w:szCs w:val="26"/>
        </w:rPr>
        <w:t xml:space="preserve">One-sided Tolerance </w:t>
      </w:r>
    </w:p>
    <w:p w:rsidR="00CD106B" w:rsidRDefault="00D11F4C" w:rsidP="00D11F4C">
      <w:pPr>
        <w:rPr>
          <w:szCs w:val="26"/>
        </w:rPr>
      </w:pPr>
      <w:r w:rsidRPr="008B5B49">
        <w:rPr>
          <w:szCs w:val="26"/>
        </w:rPr>
        <w:t xml:space="preserve">There are situations when the target value </w:t>
      </w:r>
      <w:r w:rsidRPr="008B5B49">
        <w:rPr>
          <w:position w:val="-4"/>
          <w:szCs w:val="26"/>
        </w:rPr>
        <w:object w:dxaOrig="220" w:dyaOrig="260">
          <v:shape id="_x0000_i1091" type="#_x0000_t75" style="width:10.5pt;height:13.5pt" o:ole="">
            <v:imagedata r:id="rId139" o:title=""/>
          </v:shape>
          <o:OLEObject Type="Embed" ProgID="Equation.3" ShapeID="_x0000_i1091" DrawAspect="Content" ObjectID="_1623514799" r:id="rId140"/>
        </w:object>
      </w:r>
      <w:r w:rsidRPr="008B5B49">
        <w:rPr>
          <w:szCs w:val="26"/>
        </w:rPr>
        <w:t xml:space="preserve"> equals one of the tolerance limits (</w:t>
      </w:r>
      <w:r w:rsidRPr="008B5B49">
        <w:rPr>
          <w:position w:val="-6"/>
          <w:szCs w:val="26"/>
        </w:rPr>
        <w:object w:dxaOrig="880" w:dyaOrig="279">
          <v:shape id="_x0000_i1092" type="#_x0000_t75" style="width:43.5pt;height:13.5pt" o:ole="">
            <v:imagedata r:id="rId141" o:title=""/>
          </v:shape>
          <o:OLEObject Type="Embed" ProgID="Equation.3" ShapeID="_x0000_i1092" DrawAspect="Content" ObjectID="_1623514800" r:id="rId142"/>
        </w:object>
      </w:r>
      <w:r w:rsidRPr="008B5B49">
        <w:rPr>
          <w:szCs w:val="26"/>
        </w:rPr>
        <w:t xml:space="preserve"> or </w:t>
      </w:r>
      <w:r w:rsidRPr="008B5B49">
        <w:rPr>
          <w:position w:val="-6"/>
          <w:szCs w:val="26"/>
        </w:rPr>
        <w:object w:dxaOrig="880" w:dyaOrig="279">
          <v:shape id="_x0000_i1093" type="#_x0000_t75" style="width:43.5pt;height:13.5pt" o:ole="">
            <v:imagedata r:id="rId143" o:title=""/>
          </v:shape>
          <o:OLEObject Type="Embed" ProgID="Equation.3" ShapeID="_x0000_i1093" DrawAspect="Content" ObjectID="_1623514801" r:id="rId144"/>
        </w:object>
      </w:r>
      <w:r w:rsidRPr="008B5B49">
        <w:rPr>
          <w:szCs w:val="26"/>
        </w:rPr>
        <w:t xml:space="preserve">). In technical documentation, the situation is denoted as </w:t>
      </w:r>
      <w:r w:rsidRPr="008B5B49">
        <w:rPr>
          <w:position w:val="-12"/>
          <w:szCs w:val="26"/>
        </w:rPr>
        <w:object w:dxaOrig="400" w:dyaOrig="380">
          <v:shape id="_x0000_i1094" type="#_x0000_t75" style="width:19.5pt;height:18pt" o:ole="">
            <v:imagedata r:id="rId145" o:title=""/>
          </v:shape>
          <o:OLEObject Type="Embed" ProgID="Equation.3" ShapeID="_x0000_i1094" DrawAspect="Content" ObjectID="_1623514802" r:id="rId146"/>
        </w:object>
      </w:r>
      <w:r w:rsidRPr="008B5B49">
        <w:rPr>
          <w:szCs w:val="26"/>
        </w:rPr>
        <w:t xml:space="preserve"> or </w:t>
      </w:r>
      <w:r w:rsidRPr="008B5B49">
        <w:rPr>
          <w:position w:val="-12"/>
          <w:szCs w:val="26"/>
        </w:rPr>
        <w:object w:dxaOrig="420" w:dyaOrig="380">
          <v:shape id="_x0000_i1095" type="#_x0000_t75" style="width:21pt;height:18pt" o:ole="">
            <v:imagedata r:id="rId147" o:title=""/>
          </v:shape>
          <o:OLEObject Type="Embed" ProgID="Equation.3" ShapeID="_x0000_i1095" DrawAspect="Content" ObjectID="_1623514803" r:id="rId148"/>
        </w:object>
      </w:r>
      <w:r w:rsidRPr="008B5B49">
        <w:rPr>
          <w:szCs w:val="26"/>
        </w:rPr>
        <w:t>, when T = LSL or T = USL</w:t>
      </w:r>
      <w:r>
        <w:rPr>
          <w:szCs w:val="26"/>
        </w:rPr>
        <w:t xml:space="preserve">, </w:t>
      </w:r>
      <w:r w:rsidRPr="00ED1C7D">
        <w:rPr>
          <w:i/>
          <w:szCs w:val="26"/>
        </w:rPr>
        <w:t>d</w:t>
      </w:r>
      <w:r>
        <w:rPr>
          <w:szCs w:val="26"/>
        </w:rPr>
        <w:t xml:space="preserve"> being the tolerance</w:t>
      </w:r>
      <w:r w:rsidRPr="008B5B49">
        <w:rPr>
          <w:szCs w:val="26"/>
        </w:rPr>
        <w:t xml:space="preserve"> </w:t>
      </w:r>
      <w:r w:rsidR="00356E43">
        <w:rPr>
          <w:szCs w:val="26"/>
          <w:lang w:val="en-US"/>
        </w:rPr>
        <w:t>(Schneider, Pruett and Lagrange,</w:t>
      </w:r>
      <w:r w:rsidR="00E55071">
        <w:rPr>
          <w:szCs w:val="26"/>
          <w:lang w:val="en-US"/>
        </w:rPr>
        <w:t xml:space="preserve"> </w:t>
      </w:r>
      <w:r w:rsidR="00356E43">
        <w:rPr>
          <w:szCs w:val="26"/>
          <w:lang w:val="en-US"/>
        </w:rPr>
        <w:t>1996)</w:t>
      </w:r>
      <w:r w:rsidRPr="008B5B49">
        <w:rPr>
          <w:szCs w:val="26"/>
        </w:rPr>
        <w:t>. Strictly speaking, this is not an asymmetric tolerance. It is not reasonable to use</w:t>
      </w:r>
      <w:r w:rsidRPr="005A1D98">
        <w:rPr>
          <w:szCs w:val="26"/>
        </w:rPr>
        <w:t xml:space="preserve"> </w:t>
      </w:r>
      <w:r w:rsidRPr="005A1D98">
        <w:rPr>
          <w:position w:val="-14"/>
          <w:szCs w:val="26"/>
        </w:rPr>
        <w:object w:dxaOrig="400" w:dyaOrig="380">
          <v:shape id="_x0000_i1096" type="#_x0000_t75" style="width:19.5pt;height:18pt" o:ole="">
            <v:imagedata r:id="rId149" o:title=""/>
          </v:shape>
          <o:OLEObject Type="Embed" ProgID="Equation.3" ShapeID="_x0000_i1096" DrawAspect="Content" ObjectID="_1623514804" r:id="rId150"/>
        </w:object>
      </w:r>
      <w:r w:rsidRPr="005A1D98">
        <w:rPr>
          <w:szCs w:val="26"/>
        </w:rPr>
        <w:t xml:space="preserve"> for this type of tolerance, as we shall see. The situation is illustrated in Figures 1 and 2. Let us recall that the objective of capability assessment is to make a judgement on process centralization and variability. Figure 1 shows the case </w:t>
      </w:r>
      <w:r w:rsidRPr="005A1D98">
        <w:rPr>
          <w:position w:val="-6"/>
          <w:szCs w:val="26"/>
        </w:rPr>
        <w:object w:dxaOrig="880" w:dyaOrig="279">
          <v:shape id="_x0000_i1097" type="#_x0000_t75" style="width:43.5pt;height:13.5pt" o:ole="">
            <v:imagedata r:id="rId151" o:title=""/>
          </v:shape>
          <o:OLEObject Type="Embed" ProgID="Equation.3" ShapeID="_x0000_i1097" DrawAspect="Content" ObjectID="_1623514805" r:id="rId152"/>
        </w:object>
      </w:r>
      <w:r w:rsidRPr="005A1D98">
        <w:rPr>
          <w:szCs w:val="26"/>
        </w:rPr>
        <w:t>. Assuming that the process is centred, or the sample average of the observed</w:t>
      </w:r>
      <w:r>
        <w:rPr>
          <w:szCs w:val="26"/>
        </w:rPr>
        <w:t xml:space="preserve"> </w:t>
      </w:r>
      <w:r w:rsidRPr="005A1D98">
        <w:rPr>
          <w:szCs w:val="26"/>
        </w:rPr>
        <w:t xml:space="preserve">quality characteristic is equal to the target value, </w:t>
      </w:r>
    </w:p>
    <w:p w:rsidR="00CD106B" w:rsidRDefault="00CD106B" w:rsidP="00D11F4C">
      <w:pPr>
        <w:rPr>
          <w:szCs w:val="26"/>
        </w:rPr>
      </w:pPr>
    </w:p>
    <w:p w:rsidR="00CD106B" w:rsidRDefault="003B599E" w:rsidP="00CA79F5">
      <w:pPr>
        <w:jc w:val="center"/>
        <w:rPr>
          <w:szCs w:val="26"/>
        </w:rPr>
      </w:pPr>
      <w:r w:rsidRPr="00E92B1D">
        <w:rPr>
          <w:szCs w:val="26"/>
        </w:rPr>
        <w:pict>
          <v:shape id="_x0000_i1098" type="#_x0000_t75" style="width:244.5pt;height:151.5pt">
            <v:imagedata r:id="rId153" o:title="Nepojmenovaný obrázek" blacklevel="6554f"/>
          </v:shape>
        </w:pict>
      </w:r>
    </w:p>
    <w:p w:rsidR="00CD106B" w:rsidRDefault="00CD106B" w:rsidP="00CA79F5">
      <w:pPr>
        <w:jc w:val="center"/>
        <w:rPr>
          <w:szCs w:val="26"/>
        </w:rPr>
      </w:pPr>
      <w:r w:rsidRPr="0054661B">
        <w:rPr>
          <w:i/>
          <w:szCs w:val="26"/>
        </w:rPr>
        <w:t xml:space="preserve">Figure 1 </w:t>
      </w:r>
      <w:r w:rsidRPr="0054661B">
        <w:rPr>
          <w:szCs w:val="26"/>
        </w:rPr>
        <w:t>–</w:t>
      </w:r>
      <w:r w:rsidRPr="0054661B">
        <w:rPr>
          <w:i/>
          <w:szCs w:val="26"/>
        </w:rPr>
        <w:t xml:space="preserve"> </w:t>
      </w:r>
      <w:r w:rsidRPr="0054661B">
        <w:rPr>
          <w:i/>
          <w:position w:val="-6"/>
          <w:szCs w:val="26"/>
        </w:rPr>
        <w:object w:dxaOrig="600" w:dyaOrig="279">
          <v:shape id="_x0000_i1099" type="#_x0000_t75" style="width:30pt;height:13.5pt" o:ole="" fillcolor="window">
            <v:imagedata r:id="rId154" o:title=""/>
          </v:shape>
          <o:OLEObject Type="Embed" ProgID="Equation.3" ShapeID="_x0000_i1099" DrawAspect="Content" ObjectID="_1623514806" r:id="rId155"/>
        </w:object>
      </w:r>
      <w:r w:rsidRPr="0054661B">
        <w:rPr>
          <w:i/>
          <w:szCs w:val="26"/>
        </w:rPr>
        <w:t>but NC = 50%</w:t>
      </w:r>
    </w:p>
    <w:p w:rsidR="00CA79F5" w:rsidRDefault="00CA79F5" w:rsidP="00D11F4C">
      <w:pPr>
        <w:rPr>
          <w:szCs w:val="26"/>
        </w:rPr>
      </w:pPr>
    </w:p>
    <w:p w:rsidR="00D11F4C" w:rsidRPr="00CA79F5" w:rsidRDefault="00D11F4C" w:rsidP="00D11F4C">
      <w:pPr>
        <w:rPr>
          <w:szCs w:val="26"/>
        </w:rPr>
      </w:pPr>
      <w:r w:rsidRPr="005A1D98">
        <w:rPr>
          <w:szCs w:val="26"/>
        </w:rPr>
        <w:lastRenderedPageBreak/>
        <w:t>then fifty per cent</w:t>
      </w:r>
      <w:r>
        <w:rPr>
          <w:szCs w:val="26"/>
        </w:rPr>
        <w:t xml:space="preserve"> </w:t>
      </w:r>
      <w:r w:rsidR="00CA79F5">
        <w:rPr>
          <w:szCs w:val="26"/>
        </w:rPr>
        <w:t xml:space="preserve">of the process </w:t>
      </w:r>
      <w:r w:rsidRPr="005A1D98">
        <w:rPr>
          <w:szCs w:val="26"/>
        </w:rPr>
        <w:t xml:space="preserve">output will be flawed, in other words, it will represent nonconforming products (NC). If the process is not centred, but its output is within the tolerance limits (no flawed products), the target value will never be achieved, as shown in Figure 2. </w:t>
      </w:r>
    </w:p>
    <w:p w:rsidR="00CA79F5" w:rsidRDefault="00CA79F5" w:rsidP="00CA79F5">
      <w:pPr>
        <w:rPr>
          <w:lang w:val="cs-CZ" w:eastAsia="cs-CZ"/>
        </w:rPr>
      </w:pPr>
    </w:p>
    <w:p w:rsidR="00CA79F5" w:rsidRDefault="003B599E" w:rsidP="00D11F4C">
      <w:pPr>
        <w:jc w:val="center"/>
      </w:pPr>
      <w:r w:rsidRPr="00E92B1D">
        <w:rPr>
          <w:lang w:val="cs-CZ" w:eastAsia="cs-CZ"/>
        </w:rPr>
        <w:pict>
          <v:shape id="_x0000_i1100" type="#_x0000_t75" style="width:247.5pt;height:141pt">
            <v:imagedata r:id="rId156" o:title="Nepojmenovaný obrázek" blacklevel="6554f"/>
          </v:shape>
        </w:pict>
      </w:r>
    </w:p>
    <w:p w:rsidR="00D11F4C" w:rsidRPr="0054661B" w:rsidRDefault="00D11F4C" w:rsidP="00D11F4C">
      <w:pPr>
        <w:jc w:val="center"/>
        <w:rPr>
          <w:szCs w:val="26"/>
        </w:rPr>
      </w:pPr>
      <w:r w:rsidRPr="0054661B">
        <w:rPr>
          <w:i/>
          <w:szCs w:val="26"/>
        </w:rPr>
        <w:t>Figure 2 – NC = 0</w:t>
      </w:r>
      <w:r>
        <w:rPr>
          <w:i/>
          <w:szCs w:val="26"/>
        </w:rPr>
        <w:t>.27%</w:t>
      </w:r>
      <w:r w:rsidRPr="0054661B">
        <w:rPr>
          <w:i/>
          <w:szCs w:val="26"/>
        </w:rPr>
        <w:t xml:space="preserve">, but </w:t>
      </w:r>
      <w:r w:rsidRPr="0054661B">
        <w:rPr>
          <w:i/>
          <w:position w:val="-6"/>
          <w:szCs w:val="26"/>
        </w:rPr>
        <w:object w:dxaOrig="620" w:dyaOrig="279">
          <v:shape id="_x0000_i1101" type="#_x0000_t75" style="width:31.5pt;height:13.5pt" o:ole="" fillcolor="window">
            <v:imagedata r:id="rId157" o:title=""/>
          </v:shape>
          <o:OLEObject Type="Embed" ProgID="Equation.3" ShapeID="_x0000_i1101" DrawAspect="Content" ObjectID="_1623514807" r:id="rId158"/>
        </w:object>
      </w:r>
    </w:p>
    <w:p w:rsidR="00D11F4C" w:rsidRDefault="00D11F4C" w:rsidP="00D11F4C">
      <w:pPr>
        <w:rPr>
          <w:szCs w:val="26"/>
        </w:rPr>
      </w:pPr>
    </w:p>
    <w:p w:rsidR="00D11F4C" w:rsidRPr="005A1D98" w:rsidRDefault="00D11F4C" w:rsidP="00D11F4C">
      <w:pPr>
        <w:rPr>
          <w:szCs w:val="26"/>
        </w:rPr>
      </w:pPr>
      <w:r w:rsidRPr="005A1D98">
        <w:rPr>
          <w:szCs w:val="26"/>
        </w:rPr>
        <w:t xml:space="preserve">It is not possible to comply with both requirements – </w:t>
      </w:r>
      <w:r>
        <w:rPr>
          <w:szCs w:val="26"/>
        </w:rPr>
        <w:t>being centred</w:t>
      </w:r>
      <w:r w:rsidRPr="005A1D98">
        <w:rPr>
          <w:szCs w:val="26"/>
        </w:rPr>
        <w:t xml:space="preserve"> and minimiz</w:t>
      </w:r>
      <w:r>
        <w:rPr>
          <w:szCs w:val="26"/>
        </w:rPr>
        <w:t xml:space="preserve">e </w:t>
      </w:r>
      <w:r w:rsidRPr="005A1D98">
        <w:rPr>
          <w:szCs w:val="26"/>
        </w:rPr>
        <w:t xml:space="preserve">NC. Producers proceed in such cases logically – their process follows the center of the tolerance interval. This explains why there is no point in using </w:t>
      </w:r>
      <w:r w:rsidRPr="005A1D98">
        <w:rPr>
          <w:position w:val="-14"/>
          <w:szCs w:val="26"/>
        </w:rPr>
        <w:object w:dxaOrig="400" w:dyaOrig="380">
          <v:shape id="_x0000_i1102" type="#_x0000_t75" style="width:19.5pt;height:18pt" o:ole="">
            <v:imagedata r:id="rId149" o:title=""/>
          </v:shape>
          <o:OLEObject Type="Embed" ProgID="Equation.3" ShapeID="_x0000_i1102" DrawAspect="Content" ObjectID="_1623514808" r:id="rId159"/>
        </w:object>
      </w:r>
      <w:r w:rsidRPr="005A1D98">
        <w:rPr>
          <w:szCs w:val="26"/>
        </w:rPr>
        <w:t xml:space="preserve">, which evaluates the amount of centralization, purposefully violated in this case. The </w:t>
      </w:r>
      <w:r w:rsidRPr="005A1D98">
        <w:rPr>
          <w:position w:val="-14"/>
          <w:szCs w:val="26"/>
        </w:rPr>
        <w:object w:dxaOrig="400" w:dyaOrig="380">
          <v:shape id="_x0000_i1103" type="#_x0000_t75" style="width:19.5pt;height:18pt" o:ole="">
            <v:imagedata r:id="rId160" o:title=""/>
          </v:shape>
          <o:OLEObject Type="Embed" ProgID="Equation.3" ShapeID="_x0000_i1103" DrawAspect="Content" ObjectID="_1623514809" r:id="rId161"/>
        </w:object>
      </w:r>
      <w:r w:rsidRPr="005A1D98">
        <w:rPr>
          <w:szCs w:val="26"/>
        </w:rPr>
        <w:t xml:space="preserve"> and </w:t>
      </w:r>
      <w:r w:rsidRPr="005A1D98">
        <w:rPr>
          <w:position w:val="-14"/>
          <w:szCs w:val="26"/>
        </w:rPr>
        <w:object w:dxaOrig="420" w:dyaOrig="380">
          <v:shape id="_x0000_i1104" type="#_x0000_t75" style="width:21pt;height:18pt" o:ole="">
            <v:imagedata r:id="rId162" o:title=""/>
          </v:shape>
          <o:OLEObject Type="Embed" ProgID="Equation.3" ShapeID="_x0000_i1104" DrawAspect="Content" ObjectID="_1623514810" r:id="rId163"/>
        </w:object>
      </w:r>
      <w:r w:rsidRPr="005A1D98">
        <w:rPr>
          <w:szCs w:val="26"/>
        </w:rPr>
        <w:t xml:space="preserve"> </w:t>
      </w:r>
      <w:r w:rsidRPr="005A1D98">
        <w:rPr>
          <w:szCs w:val="26"/>
          <w:lang w:val="en-GB"/>
        </w:rPr>
        <w:t>indices, on the contrary, seem</w:t>
      </w:r>
      <w:r w:rsidRPr="005A1D98">
        <w:rPr>
          <w:szCs w:val="26"/>
        </w:rPr>
        <w:t xml:space="preserve"> very suitable here </w:t>
      </w:r>
      <w:r w:rsidR="00356E43">
        <w:rPr>
          <w:szCs w:val="26"/>
          <w:lang w:val="en-US"/>
        </w:rPr>
        <w:t>(Schneider, Pruett and Lagrange,</w:t>
      </w:r>
      <w:r w:rsidR="001B4D09">
        <w:rPr>
          <w:szCs w:val="26"/>
          <w:lang w:val="en-US"/>
        </w:rPr>
        <w:t xml:space="preserve"> </w:t>
      </w:r>
      <w:r w:rsidR="00356E43">
        <w:rPr>
          <w:szCs w:val="26"/>
          <w:lang w:val="en-US"/>
        </w:rPr>
        <w:t>1996)</w:t>
      </w:r>
      <w:r w:rsidRPr="005A1D98">
        <w:rPr>
          <w:szCs w:val="26"/>
          <w:lang w:val="en-US"/>
        </w:rPr>
        <w:t>. They can be applied to both</w:t>
      </w:r>
      <w:r>
        <w:rPr>
          <w:szCs w:val="26"/>
          <w:lang w:val="en-US"/>
        </w:rPr>
        <w:t xml:space="preserve"> the</w:t>
      </w:r>
      <w:r w:rsidRPr="005A1D98">
        <w:rPr>
          <w:szCs w:val="26"/>
          <w:lang w:val="en-US"/>
        </w:rPr>
        <w:t xml:space="preserve"> two-sided and one-sided tolerances, regardless of whether the data the indices are calculated from come from a normal distribution. </w:t>
      </w:r>
      <w:r w:rsidRPr="005A1D98">
        <w:rPr>
          <w:szCs w:val="26"/>
        </w:rPr>
        <w:t xml:space="preserve">For non-normal data, one can proceed in more than one way. Special indices can be used, or the data may be transformed so that their true distribution is brought closer to normality. A separate category is represented by non-measurable quality characteristics (attributes) and the so-called unit production. </w:t>
      </w:r>
    </w:p>
    <w:p w:rsidR="00D11F4C" w:rsidRPr="005A1D98" w:rsidRDefault="00D11F4C" w:rsidP="00D11F4C">
      <w:pPr>
        <w:pStyle w:val="Nadpis1"/>
      </w:pPr>
      <w:r w:rsidRPr="005A1D98">
        <w:t>ROBUSTNESS AND ITS SIGNIFICANCE</w:t>
      </w:r>
    </w:p>
    <w:p w:rsidR="00D11F4C" w:rsidRPr="00005910" w:rsidRDefault="00D11F4C" w:rsidP="00D11F4C">
      <w:pPr>
        <w:rPr>
          <w:szCs w:val="26"/>
        </w:rPr>
      </w:pPr>
      <w:r w:rsidRPr="00005910">
        <w:rPr>
          <w:szCs w:val="26"/>
        </w:rPr>
        <w:t>After a</w:t>
      </w:r>
      <w:r>
        <w:rPr>
          <w:szCs w:val="26"/>
        </w:rPr>
        <w:t>n</w:t>
      </w:r>
      <w:r w:rsidRPr="00005910">
        <w:rPr>
          <w:szCs w:val="26"/>
        </w:rPr>
        <w:t xml:space="preserve"> index is calculated, it should be evaluated (Tab</w:t>
      </w:r>
      <w:r>
        <w:rPr>
          <w:szCs w:val="26"/>
        </w:rPr>
        <w:t>.</w:t>
      </w:r>
      <w:r w:rsidRPr="00005910">
        <w:rPr>
          <w:szCs w:val="26"/>
        </w:rPr>
        <w:t xml:space="preserve"> 2), i.e. a judgement should be made as to whether its value is high enough for the given amount of data, from which it was calculated, and whether there is enough room for a potential process deterioration, i.e. how robust the process is. The property that when the average of a process quality characteristic deviates from the target value, yet it doesn</w:t>
      </w:r>
      <w:r w:rsidRPr="00005910">
        <w:rPr>
          <w:szCs w:val="26"/>
          <w:lang w:val="en-US"/>
        </w:rPr>
        <w:t>’</w:t>
      </w:r>
      <w:r w:rsidRPr="00005910">
        <w:rPr>
          <w:szCs w:val="26"/>
        </w:rPr>
        <w:t xml:space="preserve">t lead to a higher number of </w:t>
      </w:r>
      <w:r w:rsidRPr="00005910">
        <w:rPr>
          <w:position w:val="-6"/>
          <w:szCs w:val="26"/>
        </w:rPr>
        <w:object w:dxaOrig="420" w:dyaOrig="279">
          <v:shape id="_x0000_i1105" type="#_x0000_t75" style="width:21pt;height:13.5pt" o:ole="">
            <v:imagedata r:id="rId164" o:title=""/>
          </v:shape>
          <o:OLEObject Type="Embed" ProgID="Equation.3" ShapeID="_x0000_i1105" DrawAspect="Content" ObjectID="_1623514811" r:id="rId165"/>
        </w:object>
      </w:r>
      <w:r w:rsidRPr="00005910">
        <w:rPr>
          <w:szCs w:val="26"/>
        </w:rPr>
        <w:t xml:space="preserve"> products, is called process robustness. It </w:t>
      </w:r>
      <w:r>
        <w:rPr>
          <w:szCs w:val="26"/>
        </w:rPr>
        <w:t>can be</w:t>
      </w:r>
      <w:r w:rsidRPr="00005910">
        <w:rPr>
          <w:szCs w:val="26"/>
        </w:rPr>
        <w:t xml:space="preserve"> quantified by the equation </w:t>
      </w:r>
    </w:p>
    <w:p w:rsidR="00D11F4C" w:rsidRDefault="00D11F4C" w:rsidP="00D11F4C"/>
    <w:p w:rsidR="00D11F4C" w:rsidRDefault="00D11F4C" w:rsidP="00D11F4C">
      <w:pPr>
        <w:jc w:val="center"/>
      </w:pPr>
      <w:r>
        <w:t xml:space="preserve">                                  </w:t>
      </w:r>
      <w:r w:rsidR="00466384">
        <w:t xml:space="preserve">  </w:t>
      </w:r>
      <w:r>
        <w:t xml:space="preserve">                 </w:t>
      </w:r>
      <w:r w:rsidR="00466384" w:rsidRPr="00F50A1B">
        <w:rPr>
          <w:position w:val="-14"/>
        </w:rPr>
        <w:object w:dxaOrig="1359" w:dyaOrig="360">
          <v:shape id="_x0000_i1106" type="#_x0000_t75" style="width:76.5pt;height:19.5pt" o:ole="">
            <v:imagedata r:id="rId166" o:title=""/>
          </v:shape>
          <o:OLEObject Type="Embed" ProgID="Equation.3" ShapeID="_x0000_i1106" DrawAspect="Content" ObjectID="_1623514812" r:id="rId167"/>
        </w:object>
      </w:r>
      <w:r>
        <w:t xml:space="preserve">                                              </w:t>
      </w:r>
      <w:r w:rsidR="00466384">
        <w:t xml:space="preserve">  </w:t>
      </w:r>
      <w:r>
        <w:t xml:space="preserve"> (6)                                                     </w:t>
      </w:r>
    </w:p>
    <w:p w:rsidR="00D11F4C" w:rsidRDefault="00D11F4C" w:rsidP="00D11F4C"/>
    <w:p w:rsidR="00D11F4C" w:rsidRDefault="00D11F4C" w:rsidP="00D11F4C">
      <w:pPr>
        <w:rPr>
          <w:szCs w:val="26"/>
        </w:rPr>
      </w:pPr>
      <w:r w:rsidRPr="00005910">
        <w:rPr>
          <w:position w:val="-4"/>
          <w:szCs w:val="26"/>
        </w:rPr>
        <w:object w:dxaOrig="240" w:dyaOrig="260">
          <v:shape id="_x0000_i1107" type="#_x0000_t75" style="width:12pt;height:13.5pt" o:ole="">
            <v:imagedata r:id="rId168" o:title=""/>
          </v:shape>
          <o:OLEObject Type="Embed" ProgID="Equation.3" ShapeID="_x0000_i1107" DrawAspect="Content" ObjectID="_1623514813" r:id="rId169"/>
        </w:object>
      </w:r>
      <w:r w:rsidRPr="00005910">
        <w:rPr>
          <w:szCs w:val="26"/>
        </w:rPr>
        <w:t xml:space="preserve"> describes the distance by which the average </w:t>
      </w:r>
      <w:r w:rsidRPr="00005910">
        <w:rPr>
          <w:position w:val="-10"/>
          <w:szCs w:val="26"/>
        </w:rPr>
        <w:object w:dxaOrig="240" w:dyaOrig="260">
          <v:shape id="_x0000_i1108" type="#_x0000_t75" style="width:12pt;height:13.5pt" o:ole="">
            <v:imagedata r:id="rId170" o:title=""/>
          </v:shape>
          <o:OLEObject Type="Embed" ProgID="Equation.3" ShapeID="_x0000_i1108" DrawAspect="Content" ObjectID="_1623514814" r:id="rId171"/>
        </w:object>
      </w:r>
      <w:r w:rsidRPr="00005910">
        <w:rPr>
          <w:szCs w:val="26"/>
        </w:rPr>
        <w:t xml:space="preserve"> can move away from the target value </w:t>
      </w:r>
      <w:r w:rsidRPr="00005910">
        <w:rPr>
          <w:position w:val="-4"/>
          <w:szCs w:val="26"/>
        </w:rPr>
        <w:object w:dxaOrig="220" w:dyaOrig="260">
          <v:shape id="_x0000_i1109" type="#_x0000_t75" style="width:10.5pt;height:13.5pt" o:ole="">
            <v:imagedata r:id="rId172" o:title=""/>
          </v:shape>
          <o:OLEObject Type="Embed" ProgID="Equation.3" ShapeID="_x0000_i1109" DrawAspect="Content" ObjectID="_1623514815" r:id="rId173"/>
        </w:object>
      </w:r>
      <w:r w:rsidRPr="00005910">
        <w:rPr>
          <w:szCs w:val="26"/>
        </w:rPr>
        <w:t xml:space="preserve"> without the process losing its capability. The distance is expressed as a multiple of </w:t>
      </w:r>
      <w:r w:rsidRPr="00005910">
        <w:rPr>
          <w:position w:val="-6"/>
          <w:szCs w:val="26"/>
        </w:rPr>
        <w:object w:dxaOrig="240" w:dyaOrig="220">
          <v:shape id="_x0000_i1110" type="#_x0000_t75" style="width:12pt;height:10.5pt" o:ole="">
            <v:imagedata r:id="rId174" o:title=""/>
          </v:shape>
          <o:OLEObject Type="Embed" ProgID="Equation.3" ShapeID="_x0000_i1110" DrawAspect="Content" ObjectID="_1623514816" r:id="rId175"/>
        </w:object>
      </w:r>
      <w:r w:rsidRPr="00005910">
        <w:rPr>
          <w:szCs w:val="26"/>
        </w:rPr>
        <w:t xml:space="preserve">. To give an example of this interpretation, let </w:t>
      </w:r>
      <w:r w:rsidRPr="00005910">
        <w:rPr>
          <w:position w:val="-14"/>
          <w:szCs w:val="26"/>
        </w:rPr>
        <w:object w:dxaOrig="999" w:dyaOrig="380">
          <v:shape id="_x0000_i1111" type="#_x0000_t75" style="width:49.5pt;height:18pt" o:ole="">
            <v:imagedata r:id="rId176" o:title=""/>
          </v:shape>
          <o:OLEObject Type="Embed" ProgID="Equation.3" ShapeID="_x0000_i1111" DrawAspect="Content" ObjectID="_1623514817" r:id="rId177"/>
        </w:object>
      </w:r>
      <w:r w:rsidRPr="00005910">
        <w:rPr>
          <w:szCs w:val="26"/>
        </w:rPr>
        <w:t xml:space="preserve">. Then </w:t>
      </w:r>
      <w:r w:rsidRPr="0054661B">
        <w:rPr>
          <w:position w:val="-10"/>
          <w:szCs w:val="26"/>
        </w:rPr>
        <w:object w:dxaOrig="5140" w:dyaOrig="320">
          <v:shape id="_x0000_i1112" type="#_x0000_t75" style="width:282pt;height:18pt" o:ole="">
            <v:imagedata r:id="rId178" o:title=""/>
          </v:shape>
          <o:OLEObject Type="Embed" ProgID="Equation.3" ShapeID="_x0000_i1112" DrawAspect="Content" ObjectID="_1623514818" r:id="rId179"/>
        </w:object>
      </w:r>
      <w:r w:rsidRPr="00005910">
        <w:rPr>
          <w:szCs w:val="26"/>
        </w:rPr>
        <w:t xml:space="preserve">The length of the tolerance interval, a multiple of </w:t>
      </w:r>
      <w:r w:rsidRPr="00005910">
        <w:rPr>
          <w:position w:val="-6"/>
          <w:szCs w:val="26"/>
        </w:rPr>
        <w:object w:dxaOrig="240" w:dyaOrig="220">
          <v:shape id="_x0000_i1113" type="#_x0000_t75" style="width:12pt;height:10.5pt" o:ole="">
            <v:imagedata r:id="rId174" o:title=""/>
          </v:shape>
          <o:OLEObject Type="Embed" ProgID="Equation.3" ShapeID="_x0000_i1113" DrawAspect="Content" ObjectID="_1623514819" r:id="rId180"/>
        </w:object>
      </w:r>
      <w:r w:rsidRPr="00005910">
        <w:rPr>
          <w:szCs w:val="26"/>
        </w:rPr>
        <w:t xml:space="preserve">, is </w:t>
      </w:r>
      <w:r>
        <w:rPr>
          <w:szCs w:val="26"/>
        </w:rPr>
        <w:t xml:space="preserve">roughly </w:t>
      </w:r>
      <w:r w:rsidRPr="00005910">
        <w:rPr>
          <w:position w:val="-6"/>
          <w:szCs w:val="26"/>
        </w:rPr>
        <w:object w:dxaOrig="340" w:dyaOrig="279">
          <v:shape id="_x0000_i1114" type="#_x0000_t75" style="width:18pt;height:13.5pt" o:ole="">
            <v:imagedata r:id="rId181" o:title=""/>
          </v:shape>
          <o:OLEObject Type="Embed" ProgID="Equation.3" ShapeID="_x0000_i1114" DrawAspect="Content" ObjectID="_1623514820" r:id="rId182"/>
        </w:object>
      </w:r>
      <w:r w:rsidRPr="00005910">
        <w:rPr>
          <w:szCs w:val="26"/>
        </w:rPr>
        <w:t>. The length contain</w:t>
      </w:r>
      <w:r>
        <w:rPr>
          <w:szCs w:val="26"/>
        </w:rPr>
        <w:t>ing</w:t>
      </w:r>
      <w:r w:rsidRPr="00005910">
        <w:rPr>
          <w:szCs w:val="26"/>
        </w:rPr>
        <w:t xml:space="preserve"> for a normally distributed quality characteristic 99.73</w:t>
      </w:r>
      <w:r>
        <w:rPr>
          <w:szCs w:val="26"/>
        </w:rPr>
        <w:t xml:space="preserve"> </w:t>
      </w:r>
      <w:r w:rsidRPr="00005910">
        <w:rPr>
          <w:szCs w:val="26"/>
        </w:rPr>
        <w:t xml:space="preserve">% of its values is </w:t>
      </w:r>
      <w:r w:rsidRPr="00005910">
        <w:rPr>
          <w:position w:val="-6"/>
          <w:szCs w:val="26"/>
        </w:rPr>
        <w:object w:dxaOrig="360" w:dyaOrig="279">
          <v:shape id="_x0000_i1115" type="#_x0000_t75" style="width:18pt;height:13.5pt" o:ole="">
            <v:imagedata r:id="rId183" o:title=""/>
          </v:shape>
          <o:OLEObject Type="Embed" ProgID="Equation.3" ShapeID="_x0000_i1115" DrawAspect="Content" ObjectID="_1623514821" r:id="rId184"/>
        </w:object>
      </w:r>
      <w:r w:rsidRPr="00005910">
        <w:rPr>
          <w:szCs w:val="26"/>
        </w:rPr>
        <w:t xml:space="preserve">. Calculating the robustness, we have </w:t>
      </w:r>
      <w:r w:rsidRPr="00005910">
        <w:rPr>
          <w:position w:val="-10"/>
          <w:szCs w:val="26"/>
        </w:rPr>
        <w:object w:dxaOrig="2040" w:dyaOrig="320">
          <v:shape id="_x0000_i1116" type="#_x0000_t75" style="width:102pt;height:16.5pt" o:ole="">
            <v:imagedata r:id="rId185" o:title=""/>
          </v:shape>
          <o:OLEObject Type="Embed" ProgID="Equation.3" ShapeID="_x0000_i1116" DrawAspect="Content" ObjectID="_1623514822" r:id="rId186"/>
        </w:object>
      </w:r>
      <w:r w:rsidRPr="00005910">
        <w:rPr>
          <w:szCs w:val="26"/>
        </w:rPr>
        <w:t>. Looking at Fig</w:t>
      </w:r>
      <w:r>
        <w:rPr>
          <w:szCs w:val="26"/>
        </w:rPr>
        <w:t>.</w:t>
      </w:r>
      <w:r w:rsidRPr="00005910">
        <w:rPr>
          <w:szCs w:val="26"/>
        </w:rPr>
        <w:t xml:space="preserve"> 3, we see the average can shift from </w:t>
      </w:r>
      <w:r w:rsidRPr="00005910">
        <w:rPr>
          <w:position w:val="-4"/>
          <w:szCs w:val="26"/>
        </w:rPr>
        <w:object w:dxaOrig="220" w:dyaOrig="260">
          <v:shape id="_x0000_i1117" type="#_x0000_t75" style="width:10.5pt;height:13.5pt" o:ole="">
            <v:imagedata r:id="rId172" o:title=""/>
          </v:shape>
          <o:OLEObject Type="Embed" ProgID="Equation.3" ShapeID="_x0000_i1117" DrawAspect="Content" ObjectID="_1623514823" r:id="rId187"/>
        </w:object>
      </w:r>
      <w:r w:rsidRPr="00005910">
        <w:rPr>
          <w:szCs w:val="26"/>
        </w:rPr>
        <w:t xml:space="preserve"> by </w:t>
      </w:r>
      <w:r w:rsidRPr="00005910">
        <w:rPr>
          <w:position w:val="-6"/>
          <w:szCs w:val="26"/>
        </w:rPr>
        <w:object w:dxaOrig="240" w:dyaOrig="220">
          <v:shape id="_x0000_i1118" type="#_x0000_t75" style="width:12pt;height:10.5pt" o:ole="">
            <v:imagedata r:id="rId174" o:title=""/>
          </v:shape>
          <o:OLEObject Type="Embed" ProgID="Equation.3" ShapeID="_x0000_i1118" DrawAspect="Content" ObjectID="_1623514824" r:id="rId188"/>
        </w:object>
      </w:r>
      <w:r w:rsidRPr="00005910">
        <w:rPr>
          <w:szCs w:val="26"/>
        </w:rPr>
        <w:t xml:space="preserve"> without increasing</w:t>
      </w:r>
      <w:r>
        <w:rPr>
          <w:szCs w:val="26"/>
        </w:rPr>
        <w:t xml:space="preserve"> palpably</w:t>
      </w:r>
      <w:r w:rsidRPr="00005910">
        <w:rPr>
          <w:szCs w:val="26"/>
        </w:rPr>
        <w:t xml:space="preserve"> </w:t>
      </w:r>
      <w:r w:rsidRPr="00005910">
        <w:rPr>
          <w:position w:val="-6"/>
          <w:szCs w:val="26"/>
        </w:rPr>
        <w:object w:dxaOrig="420" w:dyaOrig="279">
          <v:shape id="_x0000_i1119" type="#_x0000_t75" style="width:21pt;height:13.5pt" o:ole="">
            <v:imagedata r:id="rId189" o:title=""/>
          </v:shape>
          <o:OLEObject Type="Embed" ProgID="Equation.3" ShapeID="_x0000_i1119" DrawAspect="Content" ObjectID="_1623514825" r:id="rId190"/>
        </w:object>
      </w:r>
      <w:r w:rsidRPr="00005910">
        <w:rPr>
          <w:szCs w:val="26"/>
        </w:rPr>
        <w:t>.</w:t>
      </w:r>
    </w:p>
    <w:p w:rsidR="00CA79F5" w:rsidRDefault="00CA79F5" w:rsidP="00CA79F5"/>
    <w:p w:rsidR="00CA79F5" w:rsidRPr="00CA79F5" w:rsidRDefault="003B599E" w:rsidP="00CA79F5">
      <w:pPr>
        <w:jc w:val="center"/>
      </w:pPr>
      <w:r>
        <w:pict>
          <v:shape id="_x0000_i1120" type="#_x0000_t75" style="width:229.5pt;height:145.5pt">
            <v:imagedata r:id="rId191" o:title="Nepojmenovaný obrázek" gain="1.25" blacklevel="6554f"/>
          </v:shape>
        </w:pict>
      </w:r>
    </w:p>
    <w:p w:rsidR="00D11F4C" w:rsidRPr="000B2A97" w:rsidRDefault="00D11F4C" w:rsidP="00D11F4C">
      <w:pPr>
        <w:jc w:val="center"/>
        <w:rPr>
          <w:i/>
          <w:szCs w:val="26"/>
        </w:rPr>
      </w:pPr>
      <w:r w:rsidRPr="00665730">
        <w:rPr>
          <w:i/>
          <w:szCs w:val="26"/>
        </w:rPr>
        <w:t>Figure 3</w:t>
      </w:r>
      <w:r>
        <w:rPr>
          <w:i/>
          <w:szCs w:val="26"/>
        </w:rPr>
        <w:t xml:space="preserve"> </w:t>
      </w:r>
      <w:r w:rsidRPr="002B72EB">
        <w:t>–</w:t>
      </w:r>
      <w:r w:rsidRPr="00665730">
        <w:rPr>
          <w:i/>
          <w:szCs w:val="26"/>
        </w:rPr>
        <w:t xml:space="preserve"> Robustness R = </w:t>
      </w:r>
      <w:r w:rsidRPr="00117D10">
        <w:rPr>
          <w:i/>
          <w:szCs w:val="26"/>
        </w:rPr>
        <w:t>σ</w:t>
      </w:r>
    </w:p>
    <w:p w:rsidR="00D11F4C" w:rsidRDefault="00D11F4C" w:rsidP="00D11F4C">
      <w:pPr>
        <w:rPr>
          <w:szCs w:val="26"/>
        </w:rPr>
      </w:pPr>
    </w:p>
    <w:p w:rsidR="005E7336" w:rsidRPr="00005910" w:rsidRDefault="00D11F4C" w:rsidP="00D11F4C">
      <w:pPr>
        <w:rPr>
          <w:szCs w:val="26"/>
        </w:rPr>
      </w:pPr>
      <w:r w:rsidRPr="00005910">
        <w:rPr>
          <w:szCs w:val="26"/>
        </w:rPr>
        <w:t xml:space="preserve">To give another example, if </w:t>
      </w:r>
      <w:r w:rsidRPr="00005910">
        <w:rPr>
          <w:position w:val="-14"/>
          <w:szCs w:val="26"/>
        </w:rPr>
        <w:object w:dxaOrig="999" w:dyaOrig="380">
          <v:shape id="_x0000_i1121" type="#_x0000_t75" style="width:49.5pt;height:18pt" o:ole="">
            <v:imagedata r:id="rId192" o:title=""/>
          </v:shape>
          <o:OLEObject Type="Embed" ProgID="Equation.3" ShapeID="_x0000_i1121" DrawAspect="Content" ObjectID="_1623514826" r:id="rId193"/>
        </w:object>
      </w:r>
      <w:r w:rsidRPr="00005910">
        <w:rPr>
          <w:szCs w:val="26"/>
        </w:rPr>
        <w:t xml:space="preserve">, then </w:t>
      </w:r>
    </w:p>
    <w:p w:rsidR="00D11F4C" w:rsidRDefault="00466384" w:rsidP="00D11F4C">
      <w:pPr>
        <w:jc w:val="center"/>
        <w:rPr>
          <w:position w:val="-24"/>
          <w:szCs w:val="26"/>
        </w:rPr>
      </w:pPr>
      <w:r w:rsidRPr="00466384">
        <w:rPr>
          <w:position w:val="-22"/>
          <w:szCs w:val="26"/>
        </w:rPr>
        <w:object w:dxaOrig="4320" w:dyaOrig="580">
          <v:shape id="_x0000_i1122" type="#_x0000_t75" style="width:3in;height:28.5pt" o:ole="">
            <v:imagedata r:id="rId194" o:title=""/>
          </v:shape>
          <o:OLEObject Type="Embed" ProgID="Equation.3" ShapeID="_x0000_i1122" DrawAspect="Content" ObjectID="_1623514827" r:id="rId195"/>
        </w:object>
      </w:r>
    </w:p>
    <w:p w:rsidR="005E7336" w:rsidRDefault="00D11F4C" w:rsidP="00D11F4C">
      <w:pPr>
        <w:rPr>
          <w:szCs w:val="26"/>
        </w:rPr>
      </w:pPr>
      <w:r w:rsidRPr="00005910">
        <w:rPr>
          <w:szCs w:val="26"/>
        </w:rPr>
        <w:t>and</w:t>
      </w:r>
      <w:r w:rsidRPr="00005910">
        <w:rPr>
          <w:position w:val="-10"/>
          <w:szCs w:val="26"/>
        </w:rPr>
        <w:object w:dxaOrig="2180" w:dyaOrig="320">
          <v:shape id="_x0000_i1123" type="#_x0000_t75" style="width:109.5pt;height:16.5pt" o:ole="">
            <v:imagedata r:id="rId196" o:title=""/>
          </v:shape>
          <o:OLEObject Type="Embed" ProgID="Equation.3" ShapeID="_x0000_i1123" DrawAspect="Content" ObjectID="_1623514828" r:id="rId197"/>
        </w:object>
      </w:r>
      <w:r w:rsidRPr="00005910">
        <w:rPr>
          <w:szCs w:val="26"/>
        </w:rPr>
        <w:t xml:space="preserve">  </w:t>
      </w:r>
    </w:p>
    <w:p w:rsidR="00BB0E28" w:rsidRPr="00BB0E28" w:rsidRDefault="00D11F4C" w:rsidP="00BB0E28">
      <w:pPr>
        <w:rPr>
          <w:szCs w:val="26"/>
        </w:rPr>
      </w:pPr>
      <w:r w:rsidRPr="00005910">
        <w:rPr>
          <w:szCs w:val="26"/>
        </w:rPr>
        <w:t xml:space="preserve"> </w:t>
      </w:r>
    </w:p>
    <w:p w:rsidR="00BB0E28" w:rsidRDefault="003B599E" w:rsidP="00D11F4C">
      <w:pPr>
        <w:jc w:val="center"/>
        <w:rPr>
          <w:szCs w:val="26"/>
          <w:lang w:val="cs-CZ" w:eastAsia="cs-CZ"/>
        </w:rPr>
      </w:pPr>
      <w:r w:rsidRPr="00E92B1D">
        <w:rPr>
          <w:szCs w:val="26"/>
          <w:lang w:val="cs-CZ" w:eastAsia="cs-CZ"/>
        </w:rPr>
        <w:pict>
          <v:shape id="_x0000_i1124" type="#_x0000_t75" style="width:243pt;height:138pt">
            <v:imagedata r:id="rId198" o:title="Nepojmenovaný obrázek" blacklevel="6554f"/>
          </v:shape>
        </w:pict>
      </w:r>
    </w:p>
    <w:p w:rsidR="00D11F4C" w:rsidRPr="00665730" w:rsidRDefault="00D11F4C" w:rsidP="00D11F4C">
      <w:pPr>
        <w:jc w:val="center"/>
        <w:rPr>
          <w:i/>
          <w:szCs w:val="26"/>
        </w:rPr>
      </w:pPr>
      <w:r w:rsidRPr="00665730">
        <w:rPr>
          <w:i/>
          <w:szCs w:val="26"/>
        </w:rPr>
        <w:t>Figure</w:t>
      </w:r>
      <w:r>
        <w:t xml:space="preserve"> </w:t>
      </w:r>
      <w:r w:rsidRPr="00665730">
        <w:rPr>
          <w:i/>
          <w:szCs w:val="26"/>
        </w:rPr>
        <w:t>4</w:t>
      </w:r>
      <w:r>
        <w:rPr>
          <w:i/>
          <w:szCs w:val="26"/>
        </w:rPr>
        <w:t xml:space="preserve"> </w:t>
      </w:r>
      <w:r w:rsidRPr="002B72EB">
        <w:t>–</w:t>
      </w:r>
      <w:r w:rsidRPr="00665730">
        <w:rPr>
          <w:i/>
          <w:szCs w:val="26"/>
        </w:rPr>
        <w:t xml:space="preserve"> Robustness R = 2</w:t>
      </w:r>
      <w:r>
        <w:rPr>
          <w:i/>
          <w:szCs w:val="26"/>
        </w:rPr>
        <w:t>σ</w:t>
      </w:r>
    </w:p>
    <w:p w:rsidR="00D11F4C" w:rsidRDefault="00D11F4C" w:rsidP="00D11F4C">
      <w:pPr>
        <w:rPr>
          <w:szCs w:val="26"/>
        </w:rPr>
      </w:pPr>
    </w:p>
    <w:p w:rsidR="00D11F4C" w:rsidRDefault="00D11F4C" w:rsidP="00D11F4C">
      <w:pPr>
        <w:rPr>
          <w:szCs w:val="26"/>
        </w:rPr>
      </w:pPr>
      <w:r w:rsidRPr="00005910">
        <w:rPr>
          <w:szCs w:val="26"/>
        </w:rPr>
        <w:lastRenderedPageBreak/>
        <w:t xml:space="preserve">For </w:t>
      </w:r>
      <w:r w:rsidRPr="00005910">
        <w:rPr>
          <w:position w:val="-14"/>
          <w:szCs w:val="26"/>
        </w:rPr>
        <w:object w:dxaOrig="700" w:dyaOrig="380">
          <v:shape id="_x0000_i1125" type="#_x0000_t75" style="width:34.5pt;height:18pt" o:ole="">
            <v:imagedata r:id="rId199" o:title=""/>
          </v:shape>
          <o:OLEObject Type="Embed" ProgID="Equation.3" ShapeID="_x0000_i1125" DrawAspect="Content" ObjectID="_1623514829" r:id="rId200"/>
        </w:object>
      </w:r>
      <w:r w:rsidRPr="00005910">
        <w:rPr>
          <w:szCs w:val="26"/>
        </w:rPr>
        <w:t xml:space="preserve">, </w:t>
      </w:r>
      <w:r w:rsidRPr="00005910">
        <w:rPr>
          <w:position w:val="-10"/>
          <w:szCs w:val="26"/>
        </w:rPr>
        <w:object w:dxaOrig="1680" w:dyaOrig="320">
          <v:shape id="_x0000_i1126" type="#_x0000_t75" style="width:84pt;height:16.5pt" o:ole="">
            <v:imagedata r:id="rId201" o:title=""/>
          </v:shape>
          <o:OLEObject Type="Embed" ProgID="Equation.3" ShapeID="_x0000_i1126" DrawAspect="Content" ObjectID="_1623514830" r:id="rId202"/>
        </w:object>
      </w:r>
      <w:r w:rsidRPr="00005910">
        <w:rPr>
          <w:szCs w:val="26"/>
        </w:rPr>
        <w:t xml:space="preserve"> (Fig. 5). </w:t>
      </w:r>
      <w:r w:rsidRPr="00005910">
        <w:rPr>
          <w:i/>
          <w:szCs w:val="26"/>
        </w:rPr>
        <w:t>R</w:t>
      </w:r>
      <w:r w:rsidRPr="00005910">
        <w:rPr>
          <w:szCs w:val="26"/>
        </w:rPr>
        <w:t xml:space="preserve"> = 0 means that even a very small deterioration leads to process incapability (to exceeding the tolerance limits).</w:t>
      </w:r>
    </w:p>
    <w:p w:rsidR="00D11F4C" w:rsidRPr="00005910" w:rsidRDefault="003B599E" w:rsidP="005E7336">
      <w:pPr>
        <w:jc w:val="center"/>
        <w:rPr>
          <w:szCs w:val="26"/>
        </w:rPr>
      </w:pPr>
      <w:r w:rsidRPr="00E92B1D">
        <w:rPr>
          <w:szCs w:val="26"/>
        </w:rPr>
        <w:pict>
          <v:shape id="_x0000_i1127" type="#_x0000_t75" style="width:237pt;height:151.5pt">
            <v:imagedata r:id="rId203" o:title="Nepojmenovaný obrázek"/>
          </v:shape>
        </w:pict>
      </w:r>
    </w:p>
    <w:p w:rsidR="00D11F4C" w:rsidRPr="000965E8" w:rsidRDefault="00D11F4C" w:rsidP="00D11F4C">
      <w:pPr>
        <w:jc w:val="center"/>
        <w:rPr>
          <w:i/>
          <w:szCs w:val="26"/>
        </w:rPr>
      </w:pPr>
      <w:r w:rsidRPr="00180CAE">
        <w:rPr>
          <w:i/>
          <w:szCs w:val="26"/>
        </w:rPr>
        <w:t>Figure 5</w:t>
      </w:r>
      <w:r>
        <w:rPr>
          <w:i/>
          <w:szCs w:val="26"/>
        </w:rPr>
        <w:t xml:space="preserve"> </w:t>
      </w:r>
      <w:r w:rsidRPr="002B72EB">
        <w:t>–</w:t>
      </w:r>
      <w:r w:rsidRPr="00180CAE">
        <w:rPr>
          <w:i/>
          <w:szCs w:val="26"/>
        </w:rPr>
        <w:t xml:space="preserve"> Robustness R = 0</w:t>
      </w:r>
    </w:p>
    <w:p w:rsidR="00D11F4C" w:rsidRDefault="00D11F4C" w:rsidP="00D11F4C">
      <w:pPr>
        <w:rPr>
          <w:szCs w:val="26"/>
        </w:rPr>
      </w:pPr>
    </w:p>
    <w:p w:rsidR="00D11F4C" w:rsidRPr="00005910" w:rsidRDefault="00D11F4C" w:rsidP="00D11F4C">
      <w:pPr>
        <w:rPr>
          <w:szCs w:val="26"/>
        </w:rPr>
      </w:pPr>
      <w:r w:rsidRPr="00005910">
        <w:rPr>
          <w:szCs w:val="26"/>
        </w:rPr>
        <w:t xml:space="preserve">Aside from robustness, there are other reasons why the capability index should be well above 1. To give an example, let us assume that an aggregate is made up of 400 components, each of which is produced with the philosophy that it is enough to lie within the tolerance limits, i.e. </w:t>
      </w:r>
      <w:r w:rsidRPr="00005910">
        <w:rPr>
          <w:position w:val="-14"/>
          <w:szCs w:val="26"/>
        </w:rPr>
        <w:object w:dxaOrig="740" w:dyaOrig="380">
          <v:shape id="_x0000_i1128" type="#_x0000_t75" style="width:37.5pt;height:18pt" o:ole="">
            <v:imagedata r:id="rId204" o:title=""/>
          </v:shape>
          <o:OLEObject Type="Embed" ProgID="Equation.3" ShapeID="_x0000_i1128" DrawAspect="Content" ObjectID="_1623514831" r:id="rId205"/>
        </w:object>
      </w:r>
      <w:r w:rsidRPr="00005910">
        <w:rPr>
          <w:szCs w:val="26"/>
        </w:rPr>
        <w:t xml:space="preserve">. Then </w:t>
      </w:r>
      <w:r w:rsidRPr="00005910">
        <w:rPr>
          <w:i/>
          <w:szCs w:val="26"/>
        </w:rPr>
        <w:t>NC</w:t>
      </w:r>
      <w:r w:rsidRPr="00005910">
        <w:rPr>
          <w:szCs w:val="26"/>
        </w:rPr>
        <w:t xml:space="preserve">, or the probability that a part is outside the tolerance, is 0.0027, but the probability of </w:t>
      </w:r>
      <w:r w:rsidRPr="00005910">
        <w:rPr>
          <w:i/>
          <w:szCs w:val="26"/>
        </w:rPr>
        <w:t>at least</w:t>
      </w:r>
      <w:r w:rsidRPr="00005910">
        <w:rPr>
          <w:szCs w:val="26"/>
        </w:rPr>
        <w:t xml:space="preserve"> one part being outside the tolerance is, under the binomial model,  </w:t>
      </w:r>
    </w:p>
    <w:p w:rsidR="00D11F4C" w:rsidRPr="00005910" w:rsidRDefault="00D11F4C" w:rsidP="00D11F4C">
      <w:pPr>
        <w:rPr>
          <w:szCs w:val="26"/>
        </w:rPr>
      </w:pPr>
    </w:p>
    <w:p w:rsidR="00D11F4C" w:rsidRPr="00005910" w:rsidRDefault="00466384" w:rsidP="00D11F4C">
      <w:pPr>
        <w:jc w:val="center"/>
        <w:rPr>
          <w:szCs w:val="26"/>
        </w:rPr>
      </w:pPr>
      <w:r w:rsidRPr="00466384">
        <w:rPr>
          <w:position w:val="-28"/>
          <w:szCs w:val="26"/>
        </w:rPr>
        <w:object w:dxaOrig="4239" w:dyaOrig="680">
          <v:shape id="_x0000_i1129" type="#_x0000_t75" style="width:238.5pt;height:39pt" o:ole="" fillcolor="window">
            <v:imagedata r:id="rId206" o:title=""/>
          </v:shape>
          <o:OLEObject Type="Embed" ProgID="Equation.3" ShapeID="_x0000_i1129" DrawAspect="Content" ObjectID="_1623514832" r:id="rId207"/>
        </w:object>
      </w:r>
    </w:p>
    <w:p w:rsidR="00D11F4C" w:rsidRPr="00005910" w:rsidRDefault="00D11F4C" w:rsidP="00D11F4C">
      <w:pPr>
        <w:rPr>
          <w:szCs w:val="26"/>
        </w:rPr>
      </w:pPr>
    </w:p>
    <w:p w:rsidR="00D11F4C" w:rsidRPr="00843FC1" w:rsidRDefault="00D11F4C" w:rsidP="00D11F4C">
      <w:pPr>
        <w:rPr>
          <w:szCs w:val="26"/>
        </w:rPr>
      </w:pPr>
      <w:r w:rsidRPr="00843FC1">
        <w:rPr>
          <w:szCs w:val="26"/>
        </w:rPr>
        <w:t xml:space="preserve">There is a 66.09 per cent </w:t>
      </w:r>
      <w:r>
        <w:rPr>
          <w:szCs w:val="26"/>
        </w:rPr>
        <w:t>chance</w:t>
      </w:r>
      <w:r w:rsidRPr="00843FC1">
        <w:rPr>
          <w:szCs w:val="26"/>
        </w:rPr>
        <w:t xml:space="preserve"> that at least one component will be an </w:t>
      </w:r>
      <w:r w:rsidRPr="00843FC1">
        <w:rPr>
          <w:i/>
          <w:szCs w:val="26"/>
        </w:rPr>
        <w:t>NC</w:t>
      </w:r>
      <w:r w:rsidRPr="00843FC1">
        <w:rPr>
          <w:szCs w:val="26"/>
        </w:rPr>
        <w:t xml:space="preserve">, and the aggregate will not function properly! By comparison, for </w:t>
      </w:r>
      <w:r w:rsidRPr="00843FC1">
        <w:rPr>
          <w:position w:val="-14"/>
          <w:szCs w:val="26"/>
        </w:rPr>
        <w:object w:dxaOrig="1060" w:dyaOrig="380">
          <v:shape id="_x0000_i1130" type="#_x0000_t75" style="width:54pt;height:18pt" o:ole="">
            <v:imagedata r:id="rId208" o:title=""/>
          </v:shape>
          <o:OLEObject Type="Embed" ProgID="Equation.3" ShapeID="_x0000_i1130" DrawAspect="Content" ObjectID="_1623514833" r:id="rId209"/>
        </w:object>
      </w:r>
      <w:r w:rsidRPr="00843FC1">
        <w:rPr>
          <w:szCs w:val="26"/>
        </w:rPr>
        <w:t xml:space="preserve">, the </w:t>
      </w:r>
      <w:r w:rsidRPr="00843FC1">
        <w:rPr>
          <w:i/>
          <w:szCs w:val="26"/>
        </w:rPr>
        <w:t>NC</w:t>
      </w:r>
      <w:r w:rsidRPr="00843FC1">
        <w:rPr>
          <w:szCs w:val="26"/>
        </w:rPr>
        <w:t xml:space="preserve"> is 0.000066 and the probability of having at least one of the 400 components malfunctioning is </w:t>
      </w:r>
    </w:p>
    <w:p w:rsidR="00D11F4C" w:rsidRDefault="00D11F4C" w:rsidP="00D11F4C"/>
    <w:p w:rsidR="00D11F4C" w:rsidRDefault="00466384" w:rsidP="00D11F4C">
      <w:pPr>
        <w:jc w:val="center"/>
      </w:pPr>
      <w:r w:rsidRPr="00466384">
        <w:rPr>
          <w:position w:val="-28"/>
        </w:rPr>
        <w:object w:dxaOrig="4560" w:dyaOrig="680">
          <v:shape id="_x0000_i1131" type="#_x0000_t75" style="width:255pt;height:37.5pt" o:ole="" fillcolor="window">
            <v:imagedata r:id="rId210" o:title=""/>
          </v:shape>
          <o:OLEObject Type="Embed" ProgID="Equation.3" ShapeID="_x0000_i1131" DrawAspect="Content" ObjectID="_1623514834" r:id="rId211"/>
        </w:object>
      </w:r>
    </w:p>
    <w:p w:rsidR="00D11F4C" w:rsidRDefault="00D11F4C" w:rsidP="00D11F4C"/>
    <w:p w:rsidR="00D11F4C" w:rsidRPr="00005910" w:rsidRDefault="00D11F4C" w:rsidP="00D11F4C">
      <w:pPr>
        <w:rPr>
          <w:szCs w:val="26"/>
        </w:rPr>
      </w:pPr>
      <w:r w:rsidRPr="00005910">
        <w:rPr>
          <w:szCs w:val="26"/>
        </w:rPr>
        <w:t xml:space="preserve">The probability of having a defective aggregate is only </w:t>
      </w:r>
      <w:smartTag w:uri="urn:schemas-microsoft-com:office:smarttags" w:element="metricconverter">
        <w:smartTagPr>
          <w:attr w:name="ProductID" w:val="0.026 in"/>
        </w:smartTagPr>
        <w:r w:rsidRPr="00005910">
          <w:rPr>
            <w:szCs w:val="26"/>
          </w:rPr>
          <w:t>0.026 in</w:t>
        </w:r>
      </w:smartTag>
      <w:r w:rsidRPr="00005910">
        <w:rPr>
          <w:szCs w:val="26"/>
        </w:rPr>
        <w:t xml:space="preserve"> this case!</w:t>
      </w:r>
    </w:p>
    <w:p w:rsidR="00D11F4C" w:rsidRDefault="00D11F4C" w:rsidP="00D11F4C"/>
    <w:p w:rsidR="00D11F4C" w:rsidRDefault="00D11F4C" w:rsidP="009F5EF3">
      <w:pPr>
        <w:rPr>
          <w:szCs w:val="26"/>
        </w:rPr>
      </w:pPr>
    </w:p>
    <w:p w:rsidR="00D11F4C" w:rsidRPr="00D11F4C" w:rsidRDefault="00D11F4C" w:rsidP="00D11F4C">
      <w:pPr>
        <w:pStyle w:val="Nadpis1"/>
      </w:pPr>
      <w:r w:rsidRPr="00D11F4C">
        <w:lastRenderedPageBreak/>
        <w:t>EVALUATION OF A CAPABILITY INDEX</w:t>
      </w:r>
    </w:p>
    <w:p w:rsidR="00D11F4C" w:rsidRDefault="00D11F4C" w:rsidP="00D11F4C">
      <w:pPr>
        <w:rPr>
          <w:szCs w:val="26"/>
          <w:lang w:val="en-US"/>
        </w:rPr>
      </w:pPr>
      <w:r w:rsidRPr="005F0159">
        <w:rPr>
          <w:szCs w:val="26"/>
        </w:rPr>
        <w:t xml:space="preserve">Denoting by </w:t>
      </w:r>
      <w:r w:rsidRPr="005F0159">
        <w:rPr>
          <w:position w:val="-14"/>
          <w:szCs w:val="26"/>
        </w:rPr>
        <w:object w:dxaOrig="400" w:dyaOrig="400">
          <v:shape id="_x0000_i1132" type="#_x0000_t75" style="width:19.5pt;height:19.5pt" o:ole="">
            <v:imagedata r:id="rId212" o:title=""/>
          </v:shape>
          <o:OLEObject Type="Embed" ProgID="Equation.3" ShapeID="_x0000_i1132" DrawAspect="Content" ObjectID="_1623514835" r:id="rId213"/>
        </w:object>
      </w:r>
      <w:r w:rsidRPr="005F0159">
        <w:rPr>
          <w:szCs w:val="26"/>
        </w:rPr>
        <w:t xml:space="preserve"> the estimate of the population index </w:t>
      </w:r>
      <w:r w:rsidRPr="005F0159">
        <w:rPr>
          <w:position w:val="-14"/>
          <w:szCs w:val="26"/>
        </w:rPr>
        <w:object w:dxaOrig="420" w:dyaOrig="380">
          <v:shape id="_x0000_i1133" type="#_x0000_t75" style="width:21pt;height:18pt" o:ole="">
            <v:imagedata r:id="rId214" o:title=""/>
          </v:shape>
          <o:OLEObject Type="Embed" ProgID="Equation.3" ShapeID="_x0000_i1133" DrawAspect="Content" ObjectID="_1623514836" r:id="rId215"/>
        </w:object>
      </w:r>
      <w:r w:rsidRPr="005F0159">
        <w:rPr>
          <w:szCs w:val="26"/>
        </w:rPr>
        <w:t xml:space="preserve">, the two indices are naturally not the same, generally speaking. The customer demands the </w:t>
      </w:r>
      <w:r w:rsidRPr="005F0159">
        <w:rPr>
          <w:position w:val="-14"/>
          <w:szCs w:val="26"/>
        </w:rPr>
        <w:object w:dxaOrig="420" w:dyaOrig="380">
          <v:shape id="_x0000_i1134" type="#_x0000_t75" style="width:21pt;height:18pt" o:ole="">
            <v:imagedata r:id="rId216" o:title=""/>
          </v:shape>
          <o:OLEObject Type="Embed" ProgID="Equation.3" ShapeID="_x0000_i1134" DrawAspect="Content" ObjectID="_1623514837" r:id="rId217"/>
        </w:object>
      </w:r>
      <w:r w:rsidRPr="005F0159">
        <w:rPr>
          <w:szCs w:val="26"/>
        </w:rPr>
        <w:t xml:space="preserve">, the supplier can offer only the estimate unless it checks the whole production, which is something that usually exists only in theory. When testing significance of the estimate, given a probability </w:t>
      </w:r>
      <w:r w:rsidRPr="005F0159">
        <w:rPr>
          <w:i/>
          <w:szCs w:val="26"/>
        </w:rPr>
        <w:t>p</w:t>
      </w:r>
      <w:r w:rsidRPr="005F0159">
        <w:rPr>
          <w:szCs w:val="26"/>
        </w:rPr>
        <w:t xml:space="preserve"> and a number of measurements </w:t>
      </w:r>
      <w:r w:rsidRPr="005F0159">
        <w:rPr>
          <w:position w:val="-6"/>
          <w:szCs w:val="26"/>
        </w:rPr>
        <w:object w:dxaOrig="200" w:dyaOrig="220">
          <v:shape id="_x0000_i1135" type="#_x0000_t75" style="width:10.5pt;height:10.5pt" o:ole="">
            <v:imagedata r:id="rId218" o:title=""/>
          </v:shape>
          <o:OLEObject Type="Embed" ProgID="Equation.3" ShapeID="_x0000_i1135" DrawAspect="Content" ObjectID="_1623514838" r:id="rId219"/>
        </w:object>
      </w:r>
      <w:r w:rsidRPr="005F0159">
        <w:rPr>
          <w:szCs w:val="26"/>
        </w:rPr>
        <w:t xml:space="preserve">, we ask the question what its value must be so that the </w:t>
      </w:r>
      <w:r w:rsidRPr="005F0159">
        <w:rPr>
          <w:position w:val="-14"/>
          <w:szCs w:val="26"/>
        </w:rPr>
        <w:object w:dxaOrig="420" w:dyaOrig="380">
          <v:shape id="_x0000_i1136" type="#_x0000_t75" style="width:21pt;height:18pt" o:ole="">
            <v:imagedata r:id="rId216" o:title=""/>
          </v:shape>
          <o:OLEObject Type="Embed" ProgID="Equation.3" ShapeID="_x0000_i1136" DrawAspect="Content" ObjectID="_1623514839" r:id="rId220"/>
        </w:object>
      </w:r>
      <w:r w:rsidRPr="005F0159">
        <w:rPr>
          <w:szCs w:val="26"/>
        </w:rPr>
        <w:t xml:space="preserve"> attains a required level </w:t>
      </w:r>
      <w:r w:rsidRPr="005F0159">
        <w:rPr>
          <w:i/>
          <w:szCs w:val="26"/>
        </w:rPr>
        <w:t>C</w:t>
      </w:r>
      <w:r w:rsidRPr="005F0159">
        <w:rPr>
          <w:szCs w:val="26"/>
        </w:rPr>
        <w:t xml:space="preserve">. Thus, we are looking for a certain value </w:t>
      </w:r>
      <w:r w:rsidRPr="005F0159">
        <w:rPr>
          <w:position w:val="-14"/>
          <w:szCs w:val="26"/>
        </w:rPr>
        <w:object w:dxaOrig="1020" w:dyaOrig="420">
          <v:shape id="_x0000_i1137" type="#_x0000_t75" style="width:51pt;height:21pt" o:ole="">
            <v:imagedata r:id="rId221" o:title=""/>
          </v:shape>
          <o:OLEObject Type="Embed" ProgID="Equation.3" ShapeID="_x0000_i1137" DrawAspect="Content" ObjectID="_1623514840" r:id="rId222"/>
        </w:object>
      </w:r>
      <w:r w:rsidRPr="005F0159">
        <w:rPr>
          <w:szCs w:val="26"/>
        </w:rPr>
        <w:t xml:space="preserve"> For the most frequently used indices </w:t>
      </w:r>
      <w:r w:rsidRPr="005F0159">
        <w:rPr>
          <w:position w:val="-14"/>
          <w:szCs w:val="26"/>
        </w:rPr>
        <w:object w:dxaOrig="320" w:dyaOrig="380">
          <v:shape id="_x0000_i1138" type="#_x0000_t75" style="width:16.5pt;height:18pt" o:ole="">
            <v:imagedata r:id="rId223" o:title=""/>
          </v:shape>
          <o:OLEObject Type="Embed" ProgID="Equation.3" ShapeID="_x0000_i1138" DrawAspect="Content" ObjectID="_1623514841" r:id="rId224"/>
        </w:object>
      </w:r>
      <w:r w:rsidRPr="005F0159">
        <w:rPr>
          <w:szCs w:val="26"/>
        </w:rPr>
        <w:t xml:space="preserve">, </w:t>
      </w:r>
      <w:r w:rsidRPr="005F0159">
        <w:rPr>
          <w:position w:val="-14"/>
          <w:szCs w:val="26"/>
        </w:rPr>
        <w:object w:dxaOrig="400" w:dyaOrig="380">
          <v:shape id="_x0000_i1139" type="#_x0000_t75" style="width:19.5pt;height:18pt" o:ole="">
            <v:imagedata r:id="rId225" o:title=""/>
          </v:shape>
          <o:OLEObject Type="Embed" ProgID="Equation.3" ShapeID="_x0000_i1139" DrawAspect="Content" ObjectID="_1623514842" r:id="rId226"/>
        </w:object>
      </w:r>
      <w:r w:rsidRPr="005F0159">
        <w:rPr>
          <w:szCs w:val="26"/>
        </w:rPr>
        <w:t xml:space="preserve">, </w:t>
      </w:r>
      <w:r w:rsidRPr="005F0159">
        <w:rPr>
          <w:position w:val="-14"/>
          <w:szCs w:val="26"/>
        </w:rPr>
        <w:object w:dxaOrig="420" w:dyaOrig="380">
          <v:shape id="_x0000_i1140" type="#_x0000_t75" style="width:21pt;height:18pt" o:ole="">
            <v:imagedata r:id="rId227" o:title=""/>
          </v:shape>
          <o:OLEObject Type="Embed" ProgID="Equation.3" ShapeID="_x0000_i1140" DrawAspect="Content" ObjectID="_1623514843" r:id="rId228"/>
        </w:object>
      </w:r>
      <w:r w:rsidRPr="005F0159">
        <w:rPr>
          <w:szCs w:val="26"/>
        </w:rPr>
        <w:t xml:space="preserve">, </w:t>
      </w:r>
      <w:r w:rsidRPr="005F0159">
        <w:rPr>
          <w:position w:val="-14"/>
          <w:szCs w:val="26"/>
        </w:rPr>
        <w:object w:dxaOrig="420" w:dyaOrig="400">
          <v:shape id="_x0000_i1141" type="#_x0000_t75" style="width:21pt;height:19.5pt" o:ole="">
            <v:imagedata r:id="rId229" o:title=""/>
          </v:shape>
          <o:OLEObject Type="Embed" ProgID="Equation.3" ShapeID="_x0000_i1141" DrawAspect="Content" ObjectID="_1623514844" r:id="rId230"/>
        </w:object>
      </w:r>
      <w:r w:rsidRPr="005F0159">
        <w:rPr>
          <w:szCs w:val="26"/>
        </w:rPr>
        <w:t xml:space="preserve"> and </w:t>
      </w:r>
      <w:r w:rsidRPr="005F0159">
        <w:rPr>
          <w:position w:val="-14"/>
          <w:szCs w:val="26"/>
        </w:rPr>
        <w:object w:dxaOrig="499" w:dyaOrig="380">
          <v:shape id="_x0000_i1142" type="#_x0000_t75" style="width:25.5pt;height:18pt" o:ole="">
            <v:imagedata r:id="rId231" o:title=""/>
          </v:shape>
          <o:OLEObject Type="Embed" ProgID="Equation.3" ShapeID="_x0000_i1142" DrawAspect="Content" ObjectID="_1623514845" r:id="rId232"/>
        </w:object>
      </w:r>
      <w:r w:rsidRPr="005F0159">
        <w:rPr>
          <w:szCs w:val="26"/>
        </w:rPr>
        <w:t xml:space="preserve">, this problem is tackled in various ways. For instance, </w:t>
      </w:r>
      <w:r w:rsidR="00356E43" w:rsidRPr="00356E43">
        <w:rPr>
          <w:i/>
          <w:szCs w:val="26"/>
          <w:lang w:val="en-US"/>
        </w:rPr>
        <w:t>Capa</w:t>
      </w:r>
      <w:r w:rsidR="00356E43">
        <w:rPr>
          <w:szCs w:val="26"/>
          <w:lang w:val="en-US"/>
        </w:rPr>
        <w:t xml:space="preserve"> (2006)</w:t>
      </w:r>
      <w:r w:rsidRPr="005F0159">
        <w:rPr>
          <w:szCs w:val="26"/>
          <w:lang w:val="en-US"/>
        </w:rPr>
        <w:t xml:space="preserve"> with the help of </w:t>
      </w:r>
      <w:r w:rsidR="00356E43">
        <w:rPr>
          <w:szCs w:val="26"/>
          <w:lang w:val="en-US"/>
        </w:rPr>
        <w:t>the software f</w:t>
      </w:r>
      <w:r w:rsidRPr="005F0159">
        <w:rPr>
          <w:szCs w:val="26"/>
          <w:lang w:val="en-US"/>
        </w:rPr>
        <w:t>ollows the procedure described in Tab</w:t>
      </w:r>
      <w:r>
        <w:rPr>
          <w:szCs w:val="26"/>
          <w:lang w:val="en-US"/>
        </w:rPr>
        <w:t>.</w:t>
      </w:r>
      <w:r w:rsidRPr="005F0159">
        <w:rPr>
          <w:szCs w:val="26"/>
          <w:lang w:val="en-US"/>
        </w:rPr>
        <w:t xml:space="preserve"> 2</w:t>
      </w:r>
      <w:r>
        <w:rPr>
          <w:szCs w:val="26"/>
          <w:lang w:val="en-US"/>
        </w:rPr>
        <w:t>. The table</w:t>
      </w:r>
      <w:r w:rsidRPr="005F0159">
        <w:rPr>
          <w:szCs w:val="26"/>
          <w:lang w:val="en-US"/>
        </w:rPr>
        <w:t xml:space="preserve"> shows different ways of evaluation of the five indices. In practice, such an evaluation is unfortunately seldom performed.</w:t>
      </w:r>
    </w:p>
    <w:p w:rsidR="00D11F4C" w:rsidRPr="00CB01F6" w:rsidRDefault="00D11F4C" w:rsidP="00D11F4C">
      <w:pPr>
        <w:rPr>
          <w:i/>
          <w:szCs w:val="26"/>
        </w:rPr>
      </w:pPr>
      <w:r w:rsidRPr="00CB01F6">
        <w:rPr>
          <w:i/>
          <w:szCs w:val="26"/>
        </w:rPr>
        <w:t xml:space="preserve">Table 2 </w:t>
      </w:r>
      <w:r w:rsidRPr="00CB01F6">
        <w:rPr>
          <w:szCs w:val="26"/>
        </w:rPr>
        <w:t>–</w:t>
      </w:r>
      <w:r w:rsidRPr="00CB01F6">
        <w:rPr>
          <w:i/>
          <w:szCs w:val="26"/>
        </w:rPr>
        <w:t xml:space="preserve"> Evaluation of significance for selected capability indices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234"/>
      </w:tblGrid>
      <w:tr w:rsidR="00D11F4C" w:rsidTr="009374C9">
        <w:trPr>
          <w:trHeight w:val="283"/>
        </w:trPr>
        <w:tc>
          <w:tcPr>
            <w:tcW w:w="1985" w:type="dxa"/>
          </w:tcPr>
          <w:p w:rsidR="00D11F4C" w:rsidRPr="008D3B20" w:rsidRDefault="00D11F4C" w:rsidP="009374C9">
            <w:pPr>
              <w:rPr>
                <w:b/>
                <w:sz w:val="22"/>
                <w:szCs w:val="22"/>
              </w:rPr>
            </w:pPr>
            <w:r w:rsidRPr="008D3B20">
              <w:rPr>
                <w:b/>
                <w:sz w:val="22"/>
                <w:szCs w:val="22"/>
              </w:rPr>
              <w:t>Index</w:t>
            </w:r>
          </w:p>
        </w:tc>
        <w:tc>
          <w:tcPr>
            <w:tcW w:w="3234" w:type="dxa"/>
          </w:tcPr>
          <w:p w:rsidR="00D11F4C" w:rsidRPr="008D3B20" w:rsidRDefault="00D11F4C" w:rsidP="009374C9">
            <w:pPr>
              <w:rPr>
                <w:b/>
                <w:sz w:val="22"/>
                <w:szCs w:val="22"/>
              </w:rPr>
            </w:pPr>
            <w:r w:rsidRPr="008D3B20">
              <w:rPr>
                <w:b/>
                <w:sz w:val="22"/>
                <w:szCs w:val="22"/>
              </w:rPr>
              <w:t>Evaluation</w:t>
            </w:r>
          </w:p>
        </w:tc>
      </w:tr>
      <w:tr w:rsidR="00D11F4C" w:rsidTr="009374C9">
        <w:trPr>
          <w:trHeight w:val="378"/>
        </w:trPr>
        <w:tc>
          <w:tcPr>
            <w:tcW w:w="1985" w:type="dxa"/>
          </w:tcPr>
          <w:p w:rsidR="00D11F4C" w:rsidRPr="008D3B20" w:rsidRDefault="00D11F4C" w:rsidP="009374C9">
            <w:pPr>
              <w:rPr>
                <w:sz w:val="22"/>
                <w:szCs w:val="22"/>
              </w:rPr>
            </w:pPr>
            <w:r w:rsidRPr="008D3B20">
              <w:rPr>
                <w:position w:val="-14"/>
                <w:sz w:val="22"/>
                <w:szCs w:val="22"/>
              </w:rPr>
              <w:object w:dxaOrig="320" w:dyaOrig="380">
                <v:shape id="_x0000_i1143" type="#_x0000_t75" style="width:16.5pt;height:18pt" o:ole="">
                  <v:imagedata r:id="rId223" o:title=""/>
                </v:shape>
                <o:OLEObject Type="Embed" ProgID="Equation.3" ShapeID="_x0000_i1143" DrawAspect="Content" ObjectID="_1623514846" r:id="rId233"/>
              </w:object>
            </w:r>
            <w:r w:rsidRPr="008D3B20">
              <w:rPr>
                <w:sz w:val="22"/>
                <w:szCs w:val="22"/>
              </w:rPr>
              <w:t xml:space="preserve"> </w:t>
            </w:r>
          </w:p>
        </w:tc>
        <w:tc>
          <w:tcPr>
            <w:tcW w:w="3234" w:type="dxa"/>
          </w:tcPr>
          <w:p w:rsidR="00D11F4C" w:rsidRPr="008D3B20" w:rsidRDefault="00D11F4C" w:rsidP="009374C9">
            <w:pPr>
              <w:rPr>
                <w:sz w:val="22"/>
                <w:szCs w:val="22"/>
              </w:rPr>
            </w:pPr>
            <w:r w:rsidRPr="008D3B20">
              <w:rPr>
                <w:sz w:val="22"/>
                <w:szCs w:val="22"/>
              </w:rPr>
              <w:t xml:space="preserve">Correction </w:t>
            </w:r>
            <w:r w:rsidR="003B599E">
              <w:rPr>
                <w:sz w:val="22"/>
                <w:szCs w:val="22"/>
              </w:rPr>
              <w:t>(Lewis, 1991)</w:t>
            </w:r>
          </w:p>
        </w:tc>
      </w:tr>
      <w:tr w:rsidR="00D11F4C" w:rsidTr="009374C9">
        <w:trPr>
          <w:trHeight w:val="390"/>
        </w:trPr>
        <w:tc>
          <w:tcPr>
            <w:tcW w:w="1985" w:type="dxa"/>
          </w:tcPr>
          <w:p w:rsidR="00D11F4C" w:rsidRPr="008D3B20" w:rsidRDefault="00D11F4C" w:rsidP="009374C9">
            <w:pPr>
              <w:rPr>
                <w:sz w:val="22"/>
                <w:szCs w:val="22"/>
              </w:rPr>
            </w:pPr>
            <w:r w:rsidRPr="008D3B20">
              <w:rPr>
                <w:position w:val="-14"/>
                <w:sz w:val="22"/>
                <w:szCs w:val="22"/>
              </w:rPr>
              <w:object w:dxaOrig="400" w:dyaOrig="380">
                <v:shape id="_x0000_i1144" type="#_x0000_t75" style="width:19.5pt;height:18pt" o:ole="">
                  <v:imagedata r:id="rId225" o:title=""/>
                </v:shape>
                <o:OLEObject Type="Embed" ProgID="Equation.3" ShapeID="_x0000_i1144" DrawAspect="Content" ObjectID="_1623514847" r:id="rId234"/>
              </w:object>
            </w:r>
          </w:p>
        </w:tc>
        <w:tc>
          <w:tcPr>
            <w:tcW w:w="3234" w:type="dxa"/>
          </w:tcPr>
          <w:p w:rsidR="00D11F4C" w:rsidRPr="008D3B20" w:rsidRDefault="00D11F4C" w:rsidP="009374C9">
            <w:pPr>
              <w:rPr>
                <w:sz w:val="22"/>
                <w:szCs w:val="22"/>
              </w:rPr>
            </w:pPr>
            <w:r w:rsidRPr="008D3B20">
              <w:rPr>
                <w:sz w:val="22"/>
                <w:szCs w:val="22"/>
              </w:rPr>
              <w:t xml:space="preserve">Correction </w:t>
            </w:r>
            <w:r w:rsidR="003B599E">
              <w:rPr>
                <w:sz w:val="22"/>
                <w:szCs w:val="22"/>
              </w:rPr>
              <w:t>(Lewis, 1991)</w:t>
            </w:r>
          </w:p>
        </w:tc>
      </w:tr>
      <w:tr w:rsidR="00D11F4C" w:rsidTr="009374C9">
        <w:trPr>
          <w:trHeight w:val="390"/>
        </w:trPr>
        <w:tc>
          <w:tcPr>
            <w:tcW w:w="1985" w:type="dxa"/>
          </w:tcPr>
          <w:p w:rsidR="00D11F4C" w:rsidRPr="008D3B20" w:rsidRDefault="00D11F4C" w:rsidP="009374C9">
            <w:pPr>
              <w:rPr>
                <w:sz w:val="22"/>
                <w:szCs w:val="22"/>
              </w:rPr>
            </w:pPr>
            <w:r w:rsidRPr="008D3B20">
              <w:rPr>
                <w:position w:val="-14"/>
                <w:sz w:val="22"/>
                <w:szCs w:val="22"/>
              </w:rPr>
              <w:object w:dxaOrig="420" w:dyaOrig="380">
                <v:shape id="_x0000_i1145" type="#_x0000_t75" style="width:21pt;height:18pt" o:ole="">
                  <v:imagedata r:id="rId227" o:title=""/>
                </v:shape>
                <o:OLEObject Type="Embed" ProgID="Equation.3" ShapeID="_x0000_i1145" DrawAspect="Content" ObjectID="_1623514848" r:id="rId235"/>
              </w:object>
            </w:r>
          </w:p>
        </w:tc>
        <w:tc>
          <w:tcPr>
            <w:tcW w:w="3234" w:type="dxa"/>
          </w:tcPr>
          <w:p w:rsidR="00D11F4C" w:rsidRPr="008D3B20" w:rsidRDefault="00D11F4C" w:rsidP="009374C9">
            <w:pPr>
              <w:rPr>
                <w:sz w:val="22"/>
                <w:szCs w:val="22"/>
              </w:rPr>
            </w:pPr>
            <w:r w:rsidRPr="008D3B20">
              <w:rPr>
                <w:sz w:val="22"/>
                <w:szCs w:val="22"/>
              </w:rPr>
              <w:t xml:space="preserve">Test + </w:t>
            </w:r>
            <w:r w:rsidRPr="008D3B20">
              <w:rPr>
                <w:position w:val="-14"/>
                <w:sz w:val="22"/>
                <w:szCs w:val="22"/>
              </w:rPr>
              <w:object w:dxaOrig="859" w:dyaOrig="400">
                <v:shape id="_x0000_i1146" type="#_x0000_t75" style="width:43.5pt;height:19.5pt" o:ole="">
                  <v:imagedata r:id="rId236" o:title=""/>
                </v:shape>
                <o:OLEObject Type="Embed" ProgID="Equation.3" ShapeID="_x0000_i1146" DrawAspect="Content" ObjectID="_1623514849" r:id="rId237"/>
              </w:object>
            </w:r>
            <w:r w:rsidRPr="008D3B20">
              <w:rPr>
                <w:sz w:val="22"/>
                <w:szCs w:val="22"/>
              </w:rPr>
              <w:t xml:space="preserve"> </w:t>
            </w:r>
            <w:r w:rsidR="003B599E">
              <w:rPr>
                <w:sz w:val="22"/>
                <w:szCs w:val="22"/>
              </w:rPr>
              <w:t>(Chan, et al., 1988)</w:t>
            </w:r>
          </w:p>
        </w:tc>
      </w:tr>
      <w:tr w:rsidR="00D11F4C" w:rsidTr="009374C9">
        <w:trPr>
          <w:trHeight w:val="413"/>
        </w:trPr>
        <w:tc>
          <w:tcPr>
            <w:tcW w:w="1985" w:type="dxa"/>
          </w:tcPr>
          <w:p w:rsidR="00D11F4C" w:rsidRPr="008D3B20" w:rsidRDefault="00D11F4C" w:rsidP="009374C9">
            <w:pPr>
              <w:rPr>
                <w:sz w:val="22"/>
                <w:szCs w:val="22"/>
              </w:rPr>
            </w:pPr>
            <w:r w:rsidRPr="008D3B20">
              <w:rPr>
                <w:position w:val="-14"/>
                <w:sz w:val="22"/>
                <w:szCs w:val="22"/>
              </w:rPr>
              <w:object w:dxaOrig="420" w:dyaOrig="400">
                <v:shape id="_x0000_i1147" type="#_x0000_t75" style="width:21pt;height:19.5pt" o:ole="">
                  <v:imagedata r:id="rId229" o:title=""/>
                </v:shape>
                <o:OLEObject Type="Embed" ProgID="Equation.3" ShapeID="_x0000_i1147" DrawAspect="Content" ObjectID="_1623514850" r:id="rId238"/>
              </w:object>
            </w:r>
          </w:p>
        </w:tc>
        <w:tc>
          <w:tcPr>
            <w:tcW w:w="3234" w:type="dxa"/>
          </w:tcPr>
          <w:p w:rsidR="00D11F4C" w:rsidRPr="008D3B20" w:rsidRDefault="00D11F4C" w:rsidP="009374C9">
            <w:pPr>
              <w:rPr>
                <w:sz w:val="22"/>
                <w:szCs w:val="22"/>
              </w:rPr>
            </w:pPr>
            <w:r w:rsidRPr="008D3B20">
              <w:rPr>
                <w:sz w:val="22"/>
                <w:szCs w:val="22"/>
              </w:rPr>
              <w:t xml:space="preserve">Test + </w:t>
            </w:r>
            <w:r w:rsidRPr="008D3B20">
              <w:rPr>
                <w:position w:val="-14"/>
                <w:sz w:val="22"/>
                <w:szCs w:val="22"/>
              </w:rPr>
              <w:object w:dxaOrig="980" w:dyaOrig="400">
                <v:shape id="_x0000_i1148" type="#_x0000_t75" style="width:49.5pt;height:19.5pt" o:ole="">
                  <v:imagedata r:id="rId239" o:title=""/>
                </v:shape>
                <o:OLEObject Type="Embed" ProgID="Equation.3" ShapeID="_x0000_i1148" DrawAspect="Content" ObjectID="_1623514851" r:id="rId240"/>
              </w:object>
            </w:r>
            <w:r w:rsidRPr="008D3B20">
              <w:rPr>
                <w:sz w:val="22"/>
                <w:szCs w:val="22"/>
              </w:rPr>
              <w:t xml:space="preserve"> </w:t>
            </w:r>
            <w:r w:rsidR="003B599E">
              <w:rPr>
                <w:sz w:val="22"/>
                <w:szCs w:val="22"/>
              </w:rPr>
              <w:t>(Chan, et al., 1988)</w:t>
            </w:r>
          </w:p>
        </w:tc>
      </w:tr>
      <w:tr w:rsidR="00D11F4C" w:rsidTr="009374C9">
        <w:trPr>
          <w:trHeight w:val="390"/>
        </w:trPr>
        <w:tc>
          <w:tcPr>
            <w:tcW w:w="1985" w:type="dxa"/>
          </w:tcPr>
          <w:p w:rsidR="00D11F4C" w:rsidRPr="008D3B20" w:rsidRDefault="00D11F4C" w:rsidP="009374C9">
            <w:pPr>
              <w:rPr>
                <w:sz w:val="22"/>
                <w:szCs w:val="22"/>
              </w:rPr>
            </w:pPr>
            <w:r w:rsidRPr="008D3B20">
              <w:rPr>
                <w:position w:val="-14"/>
                <w:sz w:val="22"/>
                <w:szCs w:val="22"/>
              </w:rPr>
              <w:object w:dxaOrig="499" w:dyaOrig="380">
                <v:shape id="_x0000_i1149" type="#_x0000_t75" style="width:25.5pt;height:18pt" o:ole="">
                  <v:imagedata r:id="rId231" o:title=""/>
                </v:shape>
                <o:OLEObject Type="Embed" ProgID="Equation.3" ShapeID="_x0000_i1149" DrawAspect="Content" ObjectID="_1623514852" r:id="rId241"/>
              </w:object>
            </w:r>
          </w:p>
        </w:tc>
        <w:tc>
          <w:tcPr>
            <w:tcW w:w="3234" w:type="dxa"/>
          </w:tcPr>
          <w:p w:rsidR="00D11F4C" w:rsidRPr="008D3B20" w:rsidRDefault="00D11F4C" w:rsidP="009374C9">
            <w:pPr>
              <w:rPr>
                <w:sz w:val="22"/>
                <w:szCs w:val="22"/>
              </w:rPr>
            </w:pPr>
            <w:r w:rsidRPr="008D3B20">
              <w:rPr>
                <w:sz w:val="22"/>
                <w:szCs w:val="22"/>
              </w:rPr>
              <w:t xml:space="preserve">Test </w:t>
            </w:r>
            <w:r w:rsidR="003B599E">
              <w:rPr>
                <w:sz w:val="22"/>
                <w:szCs w:val="22"/>
              </w:rPr>
              <w:t>(Pearn and Lin, 2002)</w:t>
            </w:r>
          </w:p>
        </w:tc>
      </w:tr>
    </w:tbl>
    <w:p w:rsidR="00D11F4C" w:rsidRDefault="00D11F4C" w:rsidP="00D11F4C">
      <w:pPr>
        <w:rPr>
          <w:szCs w:val="26"/>
        </w:rPr>
      </w:pPr>
    </w:p>
    <w:p w:rsidR="00D11F4C" w:rsidRDefault="00D11F4C" w:rsidP="00D11F4C">
      <w:pPr>
        <w:rPr>
          <w:szCs w:val="26"/>
        </w:rPr>
      </w:pPr>
      <w:r w:rsidRPr="005F0159">
        <w:rPr>
          <w:szCs w:val="26"/>
        </w:rPr>
        <w:t>If an index is not calculated from the population, it is overestimated. The smaller the data sample, the more severe the overestimation, as shown in Tab</w:t>
      </w:r>
      <w:r>
        <w:rPr>
          <w:szCs w:val="26"/>
        </w:rPr>
        <w:t>.</w:t>
      </w:r>
      <w:r w:rsidRPr="005F0159">
        <w:rPr>
          <w:szCs w:val="26"/>
        </w:rPr>
        <w:t xml:space="preserve"> 3</w:t>
      </w:r>
      <w:r w:rsidRPr="005F0159">
        <w:rPr>
          <w:szCs w:val="26"/>
          <w:lang w:val="en-GB"/>
        </w:rPr>
        <w:t xml:space="preserve"> and Fig</w:t>
      </w:r>
      <w:r>
        <w:rPr>
          <w:szCs w:val="26"/>
          <w:lang w:val="en-GB"/>
        </w:rPr>
        <w:t>.</w:t>
      </w:r>
      <w:r w:rsidRPr="005F0159">
        <w:rPr>
          <w:szCs w:val="26"/>
          <w:lang w:val="en-GB"/>
        </w:rPr>
        <w:t xml:space="preserve"> 6</w:t>
      </w:r>
      <w:r w:rsidRPr="005F0159">
        <w:rPr>
          <w:szCs w:val="26"/>
        </w:rPr>
        <w:t>. To correct such an index means to remove the overestimation. The correspondin</w:t>
      </w:r>
      <w:r w:rsidR="00356E43">
        <w:rPr>
          <w:szCs w:val="26"/>
        </w:rPr>
        <w:t>g procedure is described in (Lewis,</w:t>
      </w:r>
      <w:r w:rsidR="001B4D09">
        <w:rPr>
          <w:szCs w:val="26"/>
        </w:rPr>
        <w:t xml:space="preserve"> </w:t>
      </w:r>
      <w:r w:rsidR="00356E43">
        <w:rPr>
          <w:szCs w:val="26"/>
        </w:rPr>
        <w:t>1991)</w:t>
      </w:r>
      <w:r w:rsidRPr="005F0159">
        <w:rPr>
          <w:szCs w:val="26"/>
        </w:rPr>
        <w:t>.</w:t>
      </w:r>
    </w:p>
    <w:p w:rsidR="00D11F4C" w:rsidRPr="00CB01F6" w:rsidRDefault="00D11F4C" w:rsidP="00D11F4C">
      <w:pPr>
        <w:rPr>
          <w:i/>
          <w:szCs w:val="26"/>
        </w:rPr>
      </w:pPr>
      <w:r w:rsidRPr="00CB01F6">
        <w:rPr>
          <w:i/>
          <w:szCs w:val="26"/>
        </w:rPr>
        <w:t xml:space="preserve">Table 3 </w:t>
      </w:r>
      <w:r w:rsidRPr="00CB01F6">
        <w:rPr>
          <w:szCs w:val="26"/>
        </w:rPr>
        <w:t>–</w:t>
      </w:r>
      <w:r w:rsidRPr="00CB01F6">
        <w:rPr>
          <w:i/>
          <w:szCs w:val="26"/>
        </w:rPr>
        <w:t xml:space="preserve"> Overestimation of the indices </w:t>
      </w:r>
      <w:r w:rsidRPr="00CB01F6">
        <w:rPr>
          <w:i/>
          <w:position w:val="-14"/>
          <w:szCs w:val="26"/>
        </w:rPr>
        <w:object w:dxaOrig="320" w:dyaOrig="380">
          <v:shape id="_x0000_i1150" type="#_x0000_t75" style="width:16.5pt;height:18pt" o:ole="">
            <v:imagedata r:id="rId223" o:title=""/>
          </v:shape>
          <o:OLEObject Type="Embed" ProgID="Equation.3" ShapeID="_x0000_i1150" DrawAspect="Content" ObjectID="_1623514853" r:id="rId242"/>
        </w:object>
      </w:r>
      <w:r w:rsidRPr="00CB01F6">
        <w:rPr>
          <w:i/>
          <w:szCs w:val="26"/>
        </w:rPr>
        <w:t xml:space="preserve"> and </w:t>
      </w:r>
      <w:r w:rsidRPr="00CB01F6">
        <w:rPr>
          <w:i/>
          <w:position w:val="-14"/>
          <w:szCs w:val="26"/>
        </w:rPr>
        <w:object w:dxaOrig="400" w:dyaOrig="380">
          <v:shape id="_x0000_i1151" type="#_x0000_t75" style="width:19.5pt;height:18pt" o:ole="">
            <v:imagedata r:id="rId225" o:title=""/>
          </v:shape>
          <o:OLEObject Type="Embed" ProgID="Equation.3" ShapeID="_x0000_i1151" DrawAspect="Content" ObjectID="_1623514854" r:id="rId243"/>
        </w:objec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171"/>
        <w:gridCol w:w="1275"/>
      </w:tblGrid>
      <w:tr w:rsidR="00D11F4C" w:rsidTr="009374C9">
        <w:trPr>
          <w:jc w:val="center"/>
        </w:trPr>
        <w:tc>
          <w:tcPr>
            <w:tcW w:w="1560" w:type="dxa"/>
            <w:vMerge w:val="restart"/>
          </w:tcPr>
          <w:p w:rsidR="00D11F4C" w:rsidRPr="008D3B20" w:rsidRDefault="00D11F4C" w:rsidP="009374C9">
            <w:pPr>
              <w:rPr>
                <w:b/>
                <w:sz w:val="22"/>
                <w:szCs w:val="22"/>
              </w:rPr>
            </w:pPr>
            <w:r w:rsidRPr="008D3B20">
              <w:rPr>
                <w:b/>
                <w:sz w:val="22"/>
                <w:szCs w:val="22"/>
              </w:rPr>
              <w:t xml:space="preserve">Sample Size </w:t>
            </w:r>
          </w:p>
        </w:tc>
        <w:tc>
          <w:tcPr>
            <w:tcW w:w="2446" w:type="dxa"/>
            <w:gridSpan w:val="2"/>
          </w:tcPr>
          <w:p w:rsidR="00D11F4C" w:rsidRPr="008D3B20" w:rsidRDefault="00D11F4C" w:rsidP="009374C9">
            <w:pPr>
              <w:jc w:val="center"/>
              <w:rPr>
                <w:b/>
                <w:sz w:val="22"/>
                <w:szCs w:val="22"/>
              </w:rPr>
            </w:pPr>
            <w:r w:rsidRPr="008D3B20">
              <w:rPr>
                <w:b/>
                <w:sz w:val="22"/>
                <w:szCs w:val="22"/>
              </w:rPr>
              <w:t>Overestimation (%)</w:t>
            </w:r>
          </w:p>
        </w:tc>
      </w:tr>
      <w:tr w:rsidR="00D11F4C" w:rsidTr="009374C9">
        <w:trPr>
          <w:jc w:val="center"/>
        </w:trPr>
        <w:tc>
          <w:tcPr>
            <w:tcW w:w="1560" w:type="dxa"/>
            <w:vMerge/>
          </w:tcPr>
          <w:p w:rsidR="00D11F4C" w:rsidRPr="008D3B20" w:rsidRDefault="00D11F4C" w:rsidP="009374C9">
            <w:pPr>
              <w:rPr>
                <w:b/>
                <w:sz w:val="22"/>
                <w:szCs w:val="22"/>
              </w:rPr>
            </w:pPr>
          </w:p>
        </w:tc>
        <w:tc>
          <w:tcPr>
            <w:tcW w:w="1171" w:type="dxa"/>
          </w:tcPr>
          <w:p w:rsidR="00D11F4C" w:rsidRPr="008D3B20" w:rsidRDefault="00D11F4C" w:rsidP="009374C9">
            <w:pPr>
              <w:jc w:val="center"/>
              <w:rPr>
                <w:b/>
                <w:sz w:val="22"/>
                <w:szCs w:val="22"/>
              </w:rPr>
            </w:pPr>
            <w:r w:rsidRPr="008D3B20">
              <w:rPr>
                <w:position w:val="-14"/>
                <w:sz w:val="22"/>
                <w:szCs w:val="22"/>
              </w:rPr>
              <w:object w:dxaOrig="320" w:dyaOrig="380">
                <v:shape id="_x0000_i1152" type="#_x0000_t75" style="width:16.5pt;height:18pt" o:ole="">
                  <v:imagedata r:id="rId223" o:title=""/>
                </v:shape>
                <o:OLEObject Type="Embed" ProgID="Equation.3" ShapeID="_x0000_i1152" DrawAspect="Content" ObjectID="_1623514855" r:id="rId244"/>
              </w:object>
            </w:r>
          </w:p>
        </w:tc>
        <w:tc>
          <w:tcPr>
            <w:tcW w:w="1275" w:type="dxa"/>
          </w:tcPr>
          <w:p w:rsidR="00D11F4C" w:rsidRPr="008D3B20" w:rsidRDefault="00D11F4C" w:rsidP="009374C9">
            <w:pPr>
              <w:jc w:val="center"/>
              <w:rPr>
                <w:b/>
                <w:sz w:val="22"/>
                <w:szCs w:val="22"/>
              </w:rPr>
            </w:pPr>
            <w:r w:rsidRPr="008D3B20">
              <w:rPr>
                <w:position w:val="-14"/>
                <w:sz w:val="22"/>
                <w:szCs w:val="22"/>
              </w:rPr>
              <w:object w:dxaOrig="400" w:dyaOrig="380">
                <v:shape id="_x0000_i1153" type="#_x0000_t75" style="width:19.5pt;height:18pt" o:ole="">
                  <v:imagedata r:id="rId225" o:title=""/>
                </v:shape>
                <o:OLEObject Type="Embed" ProgID="Equation.3" ShapeID="_x0000_i1153" DrawAspect="Content" ObjectID="_1623514856" r:id="rId245"/>
              </w:object>
            </w:r>
          </w:p>
        </w:tc>
      </w:tr>
      <w:tr w:rsidR="00D11F4C" w:rsidTr="009374C9">
        <w:trPr>
          <w:jc w:val="center"/>
        </w:trPr>
        <w:tc>
          <w:tcPr>
            <w:tcW w:w="1560" w:type="dxa"/>
          </w:tcPr>
          <w:p w:rsidR="00D11F4C" w:rsidRPr="008D3B20" w:rsidRDefault="00D11F4C" w:rsidP="009374C9">
            <w:pPr>
              <w:jc w:val="center"/>
              <w:rPr>
                <w:sz w:val="22"/>
                <w:szCs w:val="22"/>
              </w:rPr>
            </w:pPr>
            <w:r w:rsidRPr="008D3B20">
              <w:rPr>
                <w:sz w:val="22"/>
                <w:szCs w:val="22"/>
              </w:rPr>
              <w:t>40</w:t>
            </w:r>
          </w:p>
        </w:tc>
        <w:tc>
          <w:tcPr>
            <w:tcW w:w="1171" w:type="dxa"/>
          </w:tcPr>
          <w:p w:rsidR="00D11F4C" w:rsidRPr="008D3B20" w:rsidRDefault="00D11F4C" w:rsidP="009374C9">
            <w:pPr>
              <w:jc w:val="center"/>
              <w:rPr>
                <w:sz w:val="22"/>
                <w:szCs w:val="22"/>
              </w:rPr>
            </w:pPr>
            <w:r w:rsidRPr="008D3B20">
              <w:rPr>
                <w:sz w:val="22"/>
                <w:szCs w:val="22"/>
              </w:rPr>
              <w:t>19</w:t>
            </w:r>
          </w:p>
        </w:tc>
        <w:tc>
          <w:tcPr>
            <w:tcW w:w="1275" w:type="dxa"/>
          </w:tcPr>
          <w:p w:rsidR="00D11F4C" w:rsidRPr="008D3B20" w:rsidRDefault="00D11F4C" w:rsidP="009374C9">
            <w:pPr>
              <w:jc w:val="center"/>
              <w:rPr>
                <w:sz w:val="22"/>
                <w:szCs w:val="22"/>
              </w:rPr>
            </w:pPr>
            <w:r w:rsidRPr="008D3B20">
              <w:rPr>
                <w:sz w:val="22"/>
                <w:szCs w:val="22"/>
              </w:rPr>
              <w:t>24</w:t>
            </w:r>
          </w:p>
        </w:tc>
      </w:tr>
      <w:tr w:rsidR="00D11F4C" w:rsidTr="009374C9">
        <w:trPr>
          <w:jc w:val="center"/>
        </w:trPr>
        <w:tc>
          <w:tcPr>
            <w:tcW w:w="1560" w:type="dxa"/>
          </w:tcPr>
          <w:p w:rsidR="00D11F4C" w:rsidRPr="008D3B20" w:rsidRDefault="00D11F4C" w:rsidP="009374C9">
            <w:pPr>
              <w:jc w:val="center"/>
              <w:rPr>
                <w:sz w:val="22"/>
                <w:szCs w:val="22"/>
              </w:rPr>
            </w:pPr>
            <w:r w:rsidRPr="008D3B20">
              <w:rPr>
                <w:sz w:val="22"/>
                <w:szCs w:val="22"/>
              </w:rPr>
              <w:t>50</w:t>
            </w:r>
          </w:p>
        </w:tc>
        <w:tc>
          <w:tcPr>
            <w:tcW w:w="1171" w:type="dxa"/>
          </w:tcPr>
          <w:p w:rsidR="00D11F4C" w:rsidRPr="008D3B20" w:rsidRDefault="00D11F4C" w:rsidP="009374C9">
            <w:pPr>
              <w:jc w:val="center"/>
              <w:rPr>
                <w:sz w:val="22"/>
                <w:szCs w:val="22"/>
              </w:rPr>
            </w:pPr>
            <w:r w:rsidRPr="008D3B20">
              <w:rPr>
                <w:sz w:val="22"/>
                <w:szCs w:val="22"/>
              </w:rPr>
              <w:t>17</w:t>
            </w:r>
          </w:p>
        </w:tc>
        <w:tc>
          <w:tcPr>
            <w:tcW w:w="1275" w:type="dxa"/>
          </w:tcPr>
          <w:p w:rsidR="00D11F4C" w:rsidRPr="008D3B20" w:rsidRDefault="00D11F4C" w:rsidP="009374C9">
            <w:pPr>
              <w:jc w:val="center"/>
              <w:rPr>
                <w:sz w:val="22"/>
                <w:szCs w:val="22"/>
              </w:rPr>
            </w:pPr>
            <w:r w:rsidRPr="008D3B20">
              <w:rPr>
                <w:sz w:val="22"/>
                <w:szCs w:val="22"/>
              </w:rPr>
              <w:t>21</w:t>
            </w:r>
          </w:p>
        </w:tc>
      </w:tr>
      <w:tr w:rsidR="00D11F4C" w:rsidTr="009374C9">
        <w:trPr>
          <w:jc w:val="center"/>
        </w:trPr>
        <w:tc>
          <w:tcPr>
            <w:tcW w:w="1560" w:type="dxa"/>
          </w:tcPr>
          <w:p w:rsidR="00D11F4C" w:rsidRPr="008D3B20" w:rsidRDefault="00D11F4C" w:rsidP="009374C9">
            <w:pPr>
              <w:jc w:val="center"/>
              <w:rPr>
                <w:sz w:val="22"/>
                <w:szCs w:val="22"/>
              </w:rPr>
            </w:pPr>
            <w:r w:rsidRPr="008D3B20">
              <w:rPr>
                <w:sz w:val="22"/>
                <w:szCs w:val="22"/>
              </w:rPr>
              <w:t>60</w:t>
            </w:r>
          </w:p>
        </w:tc>
        <w:tc>
          <w:tcPr>
            <w:tcW w:w="1171" w:type="dxa"/>
          </w:tcPr>
          <w:p w:rsidR="00D11F4C" w:rsidRPr="008D3B20" w:rsidRDefault="00D11F4C" w:rsidP="009374C9">
            <w:pPr>
              <w:jc w:val="center"/>
              <w:rPr>
                <w:sz w:val="22"/>
                <w:szCs w:val="22"/>
              </w:rPr>
            </w:pPr>
            <w:r w:rsidRPr="008D3B20">
              <w:rPr>
                <w:sz w:val="22"/>
                <w:szCs w:val="22"/>
              </w:rPr>
              <w:t>15</w:t>
            </w:r>
          </w:p>
        </w:tc>
        <w:tc>
          <w:tcPr>
            <w:tcW w:w="1275" w:type="dxa"/>
          </w:tcPr>
          <w:p w:rsidR="00D11F4C" w:rsidRPr="008D3B20" w:rsidRDefault="00D11F4C" w:rsidP="009374C9">
            <w:pPr>
              <w:jc w:val="center"/>
              <w:rPr>
                <w:sz w:val="22"/>
                <w:szCs w:val="22"/>
              </w:rPr>
            </w:pPr>
            <w:r w:rsidRPr="008D3B20">
              <w:rPr>
                <w:sz w:val="22"/>
                <w:szCs w:val="22"/>
              </w:rPr>
              <w:t>19</w:t>
            </w:r>
          </w:p>
        </w:tc>
      </w:tr>
      <w:tr w:rsidR="00D11F4C" w:rsidTr="009374C9">
        <w:trPr>
          <w:jc w:val="center"/>
        </w:trPr>
        <w:tc>
          <w:tcPr>
            <w:tcW w:w="1560" w:type="dxa"/>
          </w:tcPr>
          <w:p w:rsidR="00D11F4C" w:rsidRPr="008D3B20" w:rsidRDefault="00D11F4C" w:rsidP="009374C9">
            <w:pPr>
              <w:jc w:val="center"/>
              <w:rPr>
                <w:sz w:val="22"/>
                <w:szCs w:val="22"/>
              </w:rPr>
            </w:pPr>
            <w:r w:rsidRPr="008D3B20">
              <w:rPr>
                <w:sz w:val="22"/>
                <w:szCs w:val="22"/>
              </w:rPr>
              <w:t>70</w:t>
            </w:r>
          </w:p>
        </w:tc>
        <w:tc>
          <w:tcPr>
            <w:tcW w:w="1171" w:type="dxa"/>
          </w:tcPr>
          <w:p w:rsidR="00D11F4C" w:rsidRPr="008D3B20" w:rsidRDefault="00D11F4C" w:rsidP="009374C9">
            <w:pPr>
              <w:jc w:val="center"/>
              <w:rPr>
                <w:sz w:val="22"/>
                <w:szCs w:val="22"/>
              </w:rPr>
            </w:pPr>
            <w:r w:rsidRPr="008D3B20">
              <w:rPr>
                <w:sz w:val="22"/>
                <w:szCs w:val="22"/>
              </w:rPr>
              <w:t>14</w:t>
            </w:r>
          </w:p>
        </w:tc>
        <w:tc>
          <w:tcPr>
            <w:tcW w:w="1275" w:type="dxa"/>
          </w:tcPr>
          <w:p w:rsidR="00D11F4C" w:rsidRPr="008D3B20" w:rsidRDefault="00D11F4C" w:rsidP="009374C9">
            <w:pPr>
              <w:jc w:val="center"/>
              <w:rPr>
                <w:sz w:val="22"/>
                <w:szCs w:val="22"/>
              </w:rPr>
            </w:pPr>
            <w:r w:rsidRPr="008D3B20">
              <w:rPr>
                <w:sz w:val="22"/>
                <w:szCs w:val="22"/>
              </w:rPr>
              <w:t>18</w:t>
            </w:r>
          </w:p>
        </w:tc>
      </w:tr>
      <w:tr w:rsidR="00D11F4C" w:rsidTr="009374C9">
        <w:trPr>
          <w:jc w:val="center"/>
        </w:trPr>
        <w:tc>
          <w:tcPr>
            <w:tcW w:w="1560" w:type="dxa"/>
          </w:tcPr>
          <w:p w:rsidR="00D11F4C" w:rsidRPr="008D3B20" w:rsidRDefault="00D11F4C" w:rsidP="009374C9">
            <w:pPr>
              <w:jc w:val="center"/>
              <w:rPr>
                <w:sz w:val="22"/>
                <w:szCs w:val="22"/>
              </w:rPr>
            </w:pPr>
            <w:r w:rsidRPr="008D3B20">
              <w:rPr>
                <w:sz w:val="22"/>
                <w:szCs w:val="22"/>
              </w:rPr>
              <w:t>80</w:t>
            </w:r>
          </w:p>
        </w:tc>
        <w:tc>
          <w:tcPr>
            <w:tcW w:w="1171" w:type="dxa"/>
          </w:tcPr>
          <w:p w:rsidR="00D11F4C" w:rsidRPr="008D3B20" w:rsidRDefault="00D11F4C" w:rsidP="009374C9">
            <w:pPr>
              <w:jc w:val="center"/>
              <w:rPr>
                <w:sz w:val="22"/>
                <w:szCs w:val="22"/>
              </w:rPr>
            </w:pPr>
            <w:r w:rsidRPr="008D3B20">
              <w:rPr>
                <w:sz w:val="22"/>
                <w:szCs w:val="22"/>
              </w:rPr>
              <w:t>13</w:t>
            </w:r>
          </w:p>
        </w:tc>
        <w:tc>
          <w:tcPr>
            <w:tcW w:w="1275" w:type="dxa"/>
          </w:tcPr>
          <w:p w:rsidR="00D11F4C" w:rsidRPr="008D3B20" w:rsidRDefault="00D11F4C" w:rsidP="009374C9">
            <w:pPr>
              <w:jc w:val="center"/>
              <w:rPr>
                <w:sz w:val="22"/>
                <w:szCs w:val="22"/>
              </w:rPr>
            </w:pPr>
            <w:r w:rsidRPr="008D3B20">
              <w:rPr>
                <w:sz w:val="22"/>
                <w:szCs w:val="22"/>
              </w:rPr>
              <w:t>17</w:t>
            </w:r>
          </w:p>
        </w:tc>
      </w:tr>
      <w:tr w:rsidR="00D11F4C" w:rsidTr="009374C9">
        <w:trPr>
          <w:jc w:val="center"/>
        </w:trPr>
        <w:tc>
          <w:tcPr>
            <w:tcW w:w="1560" w:type="dxa"/>
          </w:tcPr>
          <w:p w:rsidR="00D11F4C" w:rsidRPr="008D3B20" w:rsidRDefault="00D11F4C" w:rsidP="009374C9">
            <w:pPr>
              <w:jc w:val="center"/>
              <w:rPr>
                <w:sz w:val="22"/>
                <w:szCs w:val="22"/>
              </w:rPr>
            </w:pPr>
            <w:r w:rsidRPr="008D3B20">
              <w:rPr>
                <w:sz w:val="22"/>
                <w:szCs w:val="22"/>
              </w:rPr>
              <w:lastRenderedPageBreak/>
              <w:t>90</w:t>
            </w:r>
          </w:p>
        </w:tc>
        <w:tc>
          <w:tcPr>
            <w:tcW w:w="1171" w:type="dxa"/>
          </w:tcPr>
          <w:p w:rsidR="00D11F4C" w:rsidRPr="008D3B20" w:rsidRDefault="00D11F4C" w:rsidP="009374C9">
            <w:pPr>
              <w:jc w:val="center"/>
              <w:rPr>
                <w:sz w:val="22"/>
                <w:szCs w:val="22"/>
              </w:rPr>
            </w:pPr>
            <w:r w:rsidRPr="008D3B20">
              <w:rPr>
                <w:sz w:val="22"/>
                <w:szCs w:val="22"/>
              </w:rPr>
              <w:t>12</w:t>
            </w:r>
          </w:p>
        </w:tc>
        <w:tc>
          <w:tcPr>
            <w:tcW w:w="1275" w:type="dxa"/>
          </w:tcPr>
          <w:p w:rsidR="00D11F4C" w:rsidRPr="008D3B20" w:rsidRDefault="00D11F4C" w:rsidP="009374C9">
            <w:pPr>
              <w:jc w:val="center"/>
              <w:rPr>
                <w:sz w:val="22"/>
                <w:szCs w:val="22"/>
              </w:rPr>
            </w:pPr>
            <w:r w:rsidRPr="008D3B20">
              <w:rPr>
                <w:sz w:val="22"/>
                <w:szCs w:val="22"/>
              </w:rPr>
              <w:t>16</w:t>
            </w:r>
          </w:p>
        </w:tc>
      </w:tr>
      <w:tr w:rsidR="00D11F4C" w:rsidTr="009374C9">
        <w:trPr>
          <w:jc w:val="center"/>
        </w:trPr>
        <w:tc>
          <w:tcPr>
            <w:tcW w:w="1560" w:type="dxa"/>
          </w:tcPr>
          <w:p w:rsidR="00D11F4C" w:rsidRPr="003E74EB" w:rsidRDefault="00D11F4C" w:rsidP="009374C9">
            <w:pPr>
              <w:jc w:val="center"/>
              <w:rPr>
                <w:szCs w:val="26"/>
              </w:rPr>
            </w:pPr>
            <w:r w:rsidRPr="003E74EB">
              <w:rPr>
                <w:szCs w:val="26"/>
              </w:rPr>
              <w:t>100</w:t>
            </w:r>
          </w:p>
        </w:tc>
        <w:tc>
          <w:tcPr>
            <w:tcW w:w="1171" w:type="dxa"/>
          </w:tcPr>
          <w:p w:rsidR="00D11F4C" w:rsidRPr="003E74EB" w:rsidRDefault="00D11F4C" w:rsidP="009374C9">
            <w:pPr>
              <w:jc w:val="center"/>
              <w:rPr>
                <w:szCs w:val="26"/>
              </w:rPr>
            </w:pPr>
            <w:r w:rsidRPr="003E74EB">
              <w:rPr>
                <w:szCs w:val="26"/>
              </w:rPr>
              <w:t>12</w:t>
            </w:r>
          </w:p>
        </w:tc>
        <w:tc>
          <w:tcPr>
            <w:tcW w:w="1275" w:type="dxa"/>
          </w:tcPr>
          <w:p w:rsidR="00D11F4C" w:rsidRPr="003E74EB" w:rsidRDefault="00D11F4C" w:rsidP="009374C9">
            <w:pPr>
              <w:jc w:val="center"/>
              <w:rPr>
                <w:szCs w:val="26"/>
              </w:rPr>
            </w:pPr>
            <w:r w:rsidRPr="003E74EB">
              <w:rPr>
                <w:szCs w:val="26"/>
              </w:rPr>
              <w:t>15</w:t>
            </w:r>
          </w:p>
        </w:tc>
      </w:tr>
      <w:tr w:rsidR="00D11F4C" w:rsidTr="009374C9">
        <w:trPr>
          <w:jc w:val="center"/>
        </w:trPr>
        <w:tc>
          <w:tcPr>
            <w:tcW w:w="1560" w:type="dxa"/>
          </w:tcPr>
          <w:p w:rsidR="00D11F4C" w:rsidRPr="008D3B20" w:rsidRDefault="00D11F4C" w:rsidP="009374C9">
            <w:pPr>
              <w:jc w:val="center"/>
              <w:rPr>
                <w:sz w:val="22"/>
                <w:szCs w:val="22"/>
              </w:rPr>
            </w:pPr>
            <w:r w:rsidRPr="008D3B20">
              <w:rPr>
                <w:sz w:val="22"/>
                <w:szCs w:val="22"/>
              </w:rPr>
              <w:t>150</w:t>
            </w:r>
          </w:p>
        </w:tc>
        <w:tc>
          <w:tcPr>
            <w:tcW w:w="1171" w:type="dxa"/>
          </w:tcPr>
          <w:p w:rsidR="00D11F4C" w:rsidRPr="008D3B20" w:rsidRDefault="00D11F4C" w:rsidP="009374C9">
            <w:pPr>
              <w:jc w:val="center"/>
              <w:rPr>
                <w:sz w:val="22"/>
                <w:szCs w:val="22"/>
              </w:rPr>
            </w:pPr>
            <w:r w:rsidRPr="008D3B20">
              <w:rPr>
                <w:sz w:val="22"/>
                <w:szCs w:val="22"/>
              </w:rPr>
              <w:t>10</w:t>
            </w:r>
          </w:p>
        </w:tc>
        <w:tc>
          <w:tcPr>
            <w:tcW w:w="1275" w:type="dxa"/>
          </w:tcPr>
          <w:p w:rsidR="00D11F4C" w:rsidRPr="008D3B20" w:rsidRDefault="00D11F4C" w:rsidP="009374C9">
            <w:pPr>
              <w:jc w:val="center"/>
              <w:rPr>
                <w:sz w:val="22"/>
                <w:szCs w:val="22"/>
              </w:rPr>
            </w:pPr>
            <w:r w:rsidRPr="008D3B20">
              <w:rPr>
                <w:sz w:val="22"/>
                <w:szCs w:val="22"/>
              </w:rPr>
              <w:t>12</w:t>
            </w:r>
          </w:p>
        </w:tc>
      </w:tr>
    </w:tbl>
    <w:p w:rsidR="00D11F4C" w:rsidRDefault="00D11F4C" w:rsidP="00D11F4C"/>
    <w:p w:rsidR="00D11F4C" w:rsidRPr="00742FFF" w:rsidRDefault="00D11F4C" w:rsidP="00D11F4C">
      <w:pPr>
        <w:rPr>
          <w:szCs w:val="26"/>
        </w:rPr>
      </w:pPr>
      <w:r w:rsidRPr="00742FFF">
        <w:rPr>
          <w:szCs w:val="26"/>
        </w:rPr>
        <w:t xml:space="preserve">For instance, for </w:t>
      </w:r>
      <w:r w:rsidRPr="00551AC1">
        <w:rPr>
          <w:i/>
          <w:szCs w:val="26"/>
        </w:rPr>
        <w:t>n</w:t>
      </w:r>
      <w:r>
        <w:rPr>
          <w:szCs w:val="26"/>
        </w:rPr>
        <w:t xml:space="preserve"> = 150</w:t>
      </w:r>
      <w:r w:rsidRPr="00742FFF">
        <w:rPr>
          <w:szCs w:val="26"/>
        </w:rPr>
        <w:t>, the amount of overestimation is 10</w:t>
      </w:r>
      <w:r>
        <w:rPr>
          <w:szCs w:val="26"/>
        </w:rPr>
        <w:t xml:space="preserve"> </w:t>
      </w:r>
      <w:r w:rsidRPr="00742FFF">
        <w:rPr>
          <w:szCs w:val="26"/>
        </w:rPr>
        <w:t xml:space="preserve">% for </w:t>
      </w:r>
      <w:r w:rsidRPr="00742FFF">
        <w:rPr>
          <w:position w:val="-14"/>
          <w:szCs w:val="26"/>
        </w:rPr>
        <w:object w:dxaOrig="320" w:dyaOrig="380">
          <v:shape id="_x0000_i1154" type="#_x0000_t75" style="width:16.5pt;height:18pt" o:ole="">
            <v:imagedata r:id="rId223" o:title=""/>
          </v:shape>
          <o:OLEObject Type="Embed" ProgID="Equation.3" ShapeID="_x0000_i1154" DrawAspect="Content" ObjectID="_1623514857" r:id="rId246"/>
        </w:object>
      </w:r>
      <w:r w:rsidRPr="00742FFF">
        <w:rPr>
          <w:szCs w:val="26"/>
        </w:rPr>
        <w:t xml:space="preserve"> and 12</w:t>
      </w:r>
      <w:r>
        <w:rPr>
          <w:szCs w:val="26"/>
        </w:rPr>
        <w:t xml:space="preserve"> </w:t>
      </w:r>
      <w:r w:rsidRPr="00742FFF">
        <w:rPr>
          <w:szCs w:val="26"/>
        </w:rPr>
        <w:t xml:space="preserve">% for </w:t>
      </w:r>
      <w:r w:rsidRPr="00742FFF">
        <w:rPr>
          <w:position w:val="-14"/>
          <w:szCs w:val="26"/>
        </w:rPr>
        <w:object w:dxaOrig="400" w:dyaOrig="380">
          <v:shape id="_x0000_i1155" type="#_x0000_t75" style="width:19.5pt;height:18pt" o:ole="">
            <v:imagedata r:id="rId225" o:title=""/>
          </v:shape>
          <o:OLEObject Type="Embed" ProgID="Equation.3" ShapeID="_x0000_i1155" DrawAspect="Content" ObjectID="_1623514858" r:id="rId247"/>
        </w:object>
      </w:r>
      <w:r w:rsidRPr="00742FFF">
        <w:rPr>
          <w:szCs w:val="26"/>
        </w:rPr>
        <w:t xml:space="preserve">.  </w:t>
      </w:r>
    </w:p>
    <w:p w:rsidR="005E7336" w:rsidRDefault="005E7336" w:rsidP="005E7336">
      <w:pPr>
        <w:keepNext/>
        <w:rPr>
          <w:szCs w:val="26"/>
          <w:lang w:val="cs-CZ" w:eastAsia="cs-CZ"/>
        </w:rPr>
      </w:pPr>
    </w:p>
    <w:p w:rsidR="00D11F4C" w:rsidRPr="00742FFF" w:rsidRDefault="003B599E" w:rsidP="00D11F4C">
      <w:pPr>
        <w:keepNext/>
        <w:jc w:val="center"/>
        <w:rPr>
          <w:szCs w:val="26"/>
        </w:rPr>
      </w:pPr>
      <w:r w:rsidRPr="00E92B1D">
        <w:rPr>
          <w:szCs w:val="26"/>
          <w:lang w:val="cs-CZ" w:eastAsia="cs-CZ"/>
        </w:rPr>
        <w:pict>
          <v:shape id="_x0000_i1156" type="#_x0000_t75" style="width:318pt;height:159pt">
            <v:imagedata r:id="rId248" o:title="Nepojmenovaný obrázek" blacklevel="6554f"/>
          </v:shape>
        </w:pict>
      </w:r>
      <w:r w:rsidR="00D11F4C" w:rsidRPr="00742FFF">
        <w:rPr>
          <w:szCs w:val="26"/>
        </w:rPr>
        <w:t xml:space="preserve">  </w:t>
      </w:r>
    </w:p>
    <w:p w:rsidR="00D11F4C" w:rsidRPr="00A9553A" w:rsidRDefault="00D11F4C" w:rsidP="00D11F4C">
      <w:pPr>
        <w:jc w:val="center"/>
        <w:rPr>
          <w:i/>
          <w:szCs w:val="26"/>
        </w:rPr>
      </w:pPr>
      <w:r w:rsidRPr="00A9553A">
        <w:rPr>
          <w:i/>
          <w:szCs w:val="26"/>
        </w:rPr>
        <w:t xml:space="preserve">Figure 6 </w:t>
      </w:r>
      <w:r w:rsidRPr="00A9553A">
        <w:rPr>
          <w:i/>
        </w:rPr>
        <w:t>–</w:t>
      </w:r>
      <w:r w:rsidRPr="00A9553A">
        <w:rPr>
          <w:i/>
          <w:szCs w:val="26"/>
        </w:rPr>
        <w:t xml:space="preserve"> Overestimation in per cent of </w:t>
      </w:r>
      <w:r w:rsidRPr="00A9553A">
        <w:rPr>
          <w:i/>
          <w:position w:val="-14"/>
          <w:szCs w:val="26"/>
        </w:rPr>
        <w:object w:dxaOrig="320" w:dyaOrig="380">
          <v:shape id="_x0000_i1157" type="#_x0000_t75" style="width:16.5pt;height:18pt" o:ole="">
            <v:imagedata r:id="rId223" o:title=""/>
          </v:shape>
          <o:OLEObject Type="Embed" ProgID="Equation.3" ShapeID="_x0000_i1157" DrawAspect="Content" ObjectID="_1623514859" r:id="rId249"/>
        </w:object>
      </w:r>
      <w:r w:rsidRPr="00A9553A">
        <w:rPr>
          <w:i/>
          <w:szCs w:val="26"/>
        </w:rPr>
        <w:t xml:space="preserve"> and </w:t>
      </w:r>
      <w:r w:rsidRPr="00A9553A">
        <w:rPr>
          <w:i/>
          <w:position w:val="-14"/>
          <w:szCs w:val="26"/>
        </w:rPr>
        <w:object w:dxaOrig="400" w:dyaOrig="380">
          <v:shape id="_x0000_i1158" type="#_x0000_t75" style="width:19.5pt;height:18pt" o:ole="">
            <v:imagedata r:id="rId225" o:title=""/>
          </v:shape>
          <o:OLEObject Type="Embed" ProgID="Equation.3" ShapeID="_x0000_i1158" DrawAspect="Content" ObjectID="_1623514860" r:id="rId250"/>
        </w:object>
      </w:r>
      <w:r w:rsidRPr="00A9553A">
        <w:rPr>
          <w:i/>
          <w:szCs w:val="26"/>
        </w:rPr>
        <w:t xml:space="preserve"> with respect to n</w:t>
      </w:r>
    </w:p>
    <w:p w:rsidR="00D11F4C" w:rsidRPr="00742FFF" w:rsidRDefault="00D11F4C" w:rsidP="00D11F4C">
      <w:pPr>
        <w:rPr>
          <w:szCs w:val="26"/>
        </w:rPr>
      </w:pPr>
    </w:p>
    <w:p w:rsidR="00D11F4C" w:rsidRDefault="00D11F4C" w:rsidP="00D11F4C">
      <w:pPr>
        <w:rPr>
          <w:szCs w:val="26"/>
        </w:rPr>
      </w:pPr>
      <w:r w:rsidRPr="00742FFF">
        <w:rPr>
          <w:szCs w:val="26"/>
        </w:rPr>
        <w:t xml:space="preserve">To make a more exact judgement about the significance of the sample indices, one should perform a statistical test. Nevertheless, such a test only gives information on whether the estimated index is or is not sufficiently high, and so, as mentioned earlier, it is also useful to calculate </w:t>
      </w:r>
      <w:r w:rsidRPr="00742FFF">
        <w:rPr>
          <w:position w:val="-14"/>
          <w:szCs w:val="26"/>
        </w:rPr>
        <w:object w:dxaOrig="859" w:dyaOrig="400">
          <v:shape id="_x0000_i1159" type="#_x0000_t75" style="width:43.5pt;height:19.5pt" o:ole="">
            <v:imagedata r:id="rId251" o:title=""/>
          </v:shape>
          <o:OLEObject Type="Embed" ProgID="Equation.3" ShapeID="_x0000_i1159" DrawAspect="Content" ObjectID="_1623514861" r:id="rId252"/>
        </w:object>
      </w:r>
      <w:r>
        <w:rPr>
          <w:szCs w:val="26"/>
        </w:rPr>
        <w:t xml:space="preserve"> </w:t>
      </w:r>
      <w:r w:rsidRPr="00742FFF">
        <w:rPr>
          <w:szCs w:val="26"/>
        </w:rPr>
        <w:t xml:space="preserve">or similar characteristics. </w:t>
      </w:r>
    </w:p>
    <w:p w:rsidR="00D11F4C" w:rsidRPr="00742FFF" w:rsidRDefault="00D11F4C" w:rsidP="00D11F4C">
      <w:pPr>
        <w:rPr>
          <w:szCs w:val="26"/>
        </w:rPr>
      </w:pPr>
      <w:r w:rsidRPr="00742FFF">
        <w:rPr>
          <w:szCs w:val="26"/>
        </w:rPr>
        <w:t>Tab</w:t>
      </w:r>
      <w:r>
        <w:rPr>
          <w:szCs w:val="26"/>
        </w:rPr>
        <w:t xml:space="preserve">. </w:t>
      </w:r>
      <w:r w:rsidRPr="00742FFF">
        <w:rPr>
          <w:szCs w:val="26"/>
        </w:rPr>
        <w:t xml:space="preserve">4 shows how </w:t>
      </w:r>
      <w:r w:rsidRPr="00742FFF">
        <w:rPr>
          <w:position w:val="-14"/>
          <w:szCs w:val="26"/>
        </w:rPr>
        <w:object w:dxaOrig="859" w:dyaOrig="400">
          <v:shape id="_x0000_i1160" type="#_x0000_t75" style="width:43.5pt;height:19.5pt" o:ole="">
            <v:imagedata r:id="rId251" o:title=""/>
          </v:shape>
          <o:OLEObject Type="Embed" ProgID="Equation.3" ShapeID="_x0000_i1160" DrawAspect="Content" ObjectID="_1623514862" r:id="rId253"/>
        </w:object>
      </w:r>
      <w:r w:rsidR="003B599E">
        <w:rPr>
          <w:position w:val="-14"/>
          <w:szCs w:val="26"/>
        </w:rPr>
        <w:t xml:space="preserve"> </w:t>
      </w:r>
      <w:r w:rsidRPr="00742FFF">
        <w:rPr>
          <w:szCs w:val="26"/>
        </w:rPr>
        <w:t xml:space="preserve">depends on the sample size </w:t>
      </w:r>
      <w:r w:rsidRPr="00742FFF">
        <w:rPr>
          <w:i/>
          <w:szCs w:val="26"/>
        </w:rPr>
        <w:t xml:space="preserve">n, </w:t>
      </w:r>
      <w:r w:rsidRPr="00742FFF">
        <w:rPr>
          <w:szCs w:val="26"/>
        </w:rPr>
        <w:t xml:space="preserve">significance level </w:t>
      </w:r>
      <w:r w:rsidRPr="00742FFF">
        <w:rPr>
          <w:i/>
          <w:szCs w:val="26"/>
        </w:rPr>
        <w:t>p</w:t>
      </w:r>
      <w:r w:rsidRPr="00742FFF">
        <w:rPr>
          <w:szCs w:val="26"/>
        </w:rPr>
        <w:t xml:space="preserve"> and the required value of </w:t>
      </w:r>
      <w:r w:rsidRPr="00742FFF">
        <w:rPr>
          <w:position w:val="-14"/>
          <w:szCs w:val="26"/>
        </w:rPr>
        <w:object w:dxaOrig="400" w:dyaOrig="340">
          <v:shape id="_x0000_i1161" type="#_x0000_t75" style="width:19.5pt;height:18pt" o:ole="">
            <v:imagedata r:id="rId254" o:title=""/>
          </v:shape>
          <o:OLEObject Type="Embed" ProgID="Equation.3" ShapeID="_x0000_i1161" DrawAspect="Content" ObjectID="_1623514863" r:id="rId255"/>
        </w:object>
      </w:r>
      <w:r w:rsidRPr="00742FFF">
        <w:rPr>
          <w:szCs w:val="26"/>
        </w:rPr>
        <w:t>.</w:t>
      </w:r>
    </w:p>
    <w:p w:rsidR="00D11F4C" w:rsidRPr="00CB01F6" w:rsidRDefault="00D11F4C" w:rsidP="00D11F4C">
      <w:pPr>
        <w:rPr>
          <w:i/>
          <w:szCs w:val="26"/>
        </w:rPr>
      </w:pPr>
      <w:r w:rsidRPr="00CB01F6">
        <w:rPr>
          <w:i/>
          <w:szCs w:val="26"/>
        </w:rPr>
        <w:t>Table</w:t>
      </w:r>
      <w:r>
        <w:rPr>
          <w:i/>
          <w:szCs w:val="26"/>
        </w:rPr>
        <w:t xml:space="preserve"> </w:t>
      </w:r>
      <w:r w:rsidRPr="00CB01F6">
        <w:rPr>
          <w:i/>
          <w:szCs w:val="26"/>
        </w:rPr>
        <w:t>4</w:t>
      </w:r>
      <w:r>
        <w:rPr>
          <w:i/>
          <w:szCs w:val="26"/>
        </w:rPr>
        <w:t xml:space="preserve"> </w:t>
      </w:r>
      <w:r w:rsidRPr="002B72EB">
        <w:t>–</w:t>
      </w:r>
      <w:r w:rsidRPr="00CB01F6">
        <w:rPr>
          <w:i/>
          <w:szCs w:val="26"/>
        </w:rPr>
        <w:t xml:space="preserve"> Values of </w:t>
      </w:r>
      <w:r w:rsidRPr="00CB01F6">
        <w:rPr>
          <w:i/>
          <w:position w:val="-14"/>
          <w:szCs w:val="26"/>
        </w:rPr>
        <w:object w:dxaOrig="859" w:dyaOrig="400">
          <v:shape id="_x0000_i1162" type="#_x0000_t75" style="width:43.5pt;height:19.5pt" o:ole="">
            <v:imagedata r:id="rId251" o:title=""/>
          </v:shape>
          <o:OLEObject Type="Embed" ProgID="Equation.3" ShapeID="_x0000_i1162" DrawAspect="Content" ObjectID="_1623514864" r:id="rId256"/>
        </w:objec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1"/>
        <w:gridCol w:w="1098"/>
        <w:gridCol w:w="1015"/>
        <w:gridCol w:w="1106"/>
        <w:gridCol w:w="1106"/>
        <w:gridCol w:w="1106"/>
        <w:gridCol w:w="1106"/>
      </w:tblGrid>
      <w:tr w:rsidR="00D11F4C" w:rsidRPr="008D3B20" w:rsidTr="009374C9">
        <w:trPr>
          <w:trHeight w:val="70"/>
          <w:jc w:val="center"/>
        </w:trPr>
        <w:tc>
          <w:tcPr>
            <w:tcW w:w="941" w:type="dxa"/>
          </w:tcPr>
          <w:p w:rsidR="00D11F4C" w:rsidRPr="008D3B20" w:rsidRDefault="00D11F4C" w:rsidP="009374C9">
            <w:pPr>
              <w:jc w:val="center"/>
              <w:rPr>
                <w:sz w:val="22"/>
                <w:szCs w:val="22"/>
              </w:rPr>
            </w:pPr>
          </w:p>
        </w:tc>
        <w:tc>
          <w:tcPr>
            <w:tcW w:w="6537" w:type="dxa"/>
            <w:gridSpan w:val="6"/>
          </w:tcPr>
          <w:p w:rsidR="00D11F4C" w:rsidRPr="008D3B20" w:rsidRDefault="00D11F4C" w:rsidP="009374C9">
            <w:pPr>
              <w:jc w:val="center"/>
              <w:rPr>
                <w:sz w:val="22"/>
                <w:szCs w:val="22"/>
              </w:rPr>
            </w:pPr>
            <w:r w:rsidRPr="008D3B20">
              <w:rPr>
                <w:sz w:val="22"/>
                <w:szCs w:val="22"/>
              </w:rPr>
              <w:t>Required values of the population index</w:t>
            </w:r>
          </w:p>
        </w:tc>
      </w:tr>
      <w:tr w:rsidR="00D11F4C" w:rsidRPr="008D3B20" w:rsidTr="009374C9">
        <w:trPr>
          <w:jc w:val="center"/>
        </w:trPr>
        <w:tc>
          <w:tcPr>
            <w:tcW w:w="941" w:type="dxa"/>
          </w:tcPr>
          <w:p w:rsidR="00D11F4C" w:rsidRPr="008D3B20" w:rsidRDefault="00D11F4C" w:rsidP="009374C9">
            <w:pPr>
              <w:jc w:val="center"/>
              <w:rPr>
                <w:sz w:val="22"/>
                <w:szCs w:val="22"/>
              </w:rPr>
            </w:pPr>
          </w:p>
        </w:tc>
        <w:tc>
          <w:tcPr>
            <w:tcW w:w="2113" w:type="dxa"/>
            <w:gridSpan w:val="2"/>
          </w:tcPr>
          <w:p w:rsidR="00D11F4C" w:rsidRPr="008D3B20" w:rsidRDefault="00D11F4C" w:rsidP="009374C9">
            <w:pPr>
              <w:jc w:val="center"/>
              <w:rPr>
                <w:sz w:val="22"/>
                <w:szCs w:val="22"/>
              </w:rPr>
            </w:pPr>
            <w:r w:rsidRPr="008D3B20">
              <w:rPr>
                <w:sz w:val="22"/>
                <w:szCs w:val="22"/>
              </w:rPr>
              <w:t>Cpm = 1.0</w:t>
            </w:r>
          </w:p>
        </w:tc>
        <w:tc>
          <w:tcPr>
            <w:tcW w:w="2212" w:type="dxa"/>
            <w:gridSpan w:val="2"/>
          </w:tcPr>
          <w:p w:rsidR="00D11F4C" w:rsidRPr="008D3B20" w:rsidRDefault="00D11F4C" w:rsidP="009374C9">
            <w:pPr>
              <w:jc w:val="center"/>
              <w:rPr>
                <w:sz w:val="22"/>
                <w:szCs w:val="22"/>
              </w:rPr>
            </w:pPr>
            <w:r w:rsidRPr="008D3B20">
              <w:rPr>
                <w:sz w:val="22"/>
                <w:szCs w:val="22"/>
              </w:rPr>
              <w:t>Cpm = 1.33</w:t>
            </w:r>
          </w:p>
        </w:tc>
        <w:tc>
          <w:tcPr>
            <w:tcW w:w="2212" w:type="dxa"/>
            <w:gridSpan w:val="2"/>
          </w:tcPr>
          <w:p w:rsidR="00D11F4C" w:rsidRPr="008D3B20" w:rsidRDefault="00D11F4C" w:rsidP="009374C9">
            <w:pPr>
              <w:jc w:val="center"/>
              <w:rPr>
                <w:sz w:val="22"/>
                <w:szCs w:val="22"/>
              </w:rPr>
            </w:pPr>
            <w:r w:rsidRPr="008D3B20">
              <w:rPr>
                <w:sz w:val="22"/>
                <w:szCs w:val="22"/>
              </w:rPr>
              <w:t>Cpm = 1.67</w:t>
            </w:r>
          </w:p>
        </w:tc>
      </w:tr>
      <w:tr w:rsidR="00D11F4C" w:rsidRPr="008D3B20" w:rsidTr="009374C9">
        <w:trPr>
          <w:jc w:val="center"/>
        </w:trPr>
        <w:tc>
          <w:tcPr>
            <w:tcW w:w="941" w:type="dxa"/>
          </w:tcPr>
          <w:p w:rsidR="00D11F4C" w:rsidRPr="008D3B20" w:rsidRDefault="00D11F4C" w:rsidP="009374C9">
            <w:pPr>
              <w:jc w:val="center"/>
              <w:rPr>
                <w:i/>
                <w:sz w:val="22"/>
                <w:szCs w:val="22"/>
              </w:rPr>
            </w:pPr>
            <w:r w:rsidRPr="008D3B20">
              <w:rPr>
                <w:sz w:val="22"/>
                <w:szCs w:val="22"/>
              </w:rPr>
              <w:t>n</w:t>
            </w:r>
          </w:p>
        </w:tc>
        <w:tc>
          <w:tcPr>
            <w:tcW w:w="1098" w:type="dxa"/>
          </w:tcPr>
          <w:p w:rsidR="00D11F4C" w:rsidRPr="008D3B20" w:rsidRDefault="00D11F4C" w:rsidP="009374C9">
            <w:pPr>
              <w:jc w:val="center"/>
              <w:rPr>
                <w:sz w:val="22"/>
                <w:szCs w:val="22"/>
              </w:rPr>
            </w:pPr>
            <w:r w:rsidRPr="008D3B20">
              <w:rPr>
                <w:sz w:val="22"/>
                <w:szCs w:val="22"/>
              </w:rPr>
              <w:t>p = 0.95</w:t>
            </w:r>
          </w:p>
        </w:tc>
        <w:tc>
          <w:tcPr>
            <w:tcW w:w="1015" w:type="dxa"/>
          </w:tcPr>
          <w:p w:rsidR="00D11F4C" w:rsidRPr="008D3B20" w:rsidRDefault="00D11F4C" w:rsidP="009374C9">
            <w:pPr>
              <w:jc w:val="center"/>
              <w:rPr>
                <w:sz w:val="22"/>
                <w:szCs w:val="22"/>
              </w:rPr>
            </w:pPr>
            <w:r w:rsidRPr="008D3B20">
              <w:rPr>
                <w:sz w:val="22"/>
                <w:szCs w:val="22"/>
              </w:rPr>
              <w:t>p = 0.99</w:t>
            </w:r>
          </w:p>
        </w:tc>
        <w:tc>
          <w:tcPr>
            <w:tcW w:w="1106" w:type="dxa"/>
          </w:tcPr>
          <w:p w:rsidR="00D11F4C" w:rsidRPr="008D3B20" w:rsidRDefault="00D11F4C" w:rsidP="009374C9">
            <w:pPr>
              <w:jc w:val="center"/>
              <w:rPr>
                <w:sz w:val="22"/>
                <w:szCs w:val="22"/>
              </w:rPr>
            </w:pPr>
            <w:r w:rsidRPr="008D3B20">
              <w:rPr>
                <w:sz w:val="22"/>
                <w:szCs w:val="22"/>
              </w:rPr>
              <w:t>p = 0.95</w:t>
            </w:r>
          </w:p>
        </w:tc>
        <w:tc>
          <w:tcPr>
            <w:tcW w:w="1106" w:type="dxa"/>
          </w:tcPr>
          <w:p w:rsidR="00D11F4C" w:rsidRPr="008D3B20" w:rsidRDefault="00D11F4C" w:rsidP="009374C9">
            <w:pPr>
              <w:jc w:val="center"/>
              <w:rPr>
                <w:sz w:val="22"/>
                <w:szCs w:val="22"/>
              </w:rPr>
            </w:pPr>
            <w:r w:rsidRPr="008D3B20">
              <w:rPr>
                <w:sz w:val="22"/>
                <w:szCs w:val="22"/>
              </w:rPr>
              <w:t>p = 0.99</w:t>
            </w:r>
          </w:p>
        </w:tc>
        <w:tc>
          <w:tcPr>
            <w:tcW w:w="1106" w:type="dxa"/>
          </w:tcPr>
          <w:p w:rsidR="00D11F4C" w:rsidRPr="008D3B20" w:rsidRDefault="00D11F4C" w:rsidP="009374C9">
            <w:pPr>
              <w:jc w:val="center"/>
              <w:rPr>
                <w:sz w:val="22"/>
                <w:szCs w:val="22"/>
              </w:rPr>
            </w:pPr>
            <w:r w:rsidRPr="008D3B20">
              <w:rPr>
                <w:sz w:val="22"/>
                <w:szCs w:val="22"/>
              </w:rPr>
              <w:t>p = 0.95</w:t>
            </w:r>
          </w:p>
        </w:tc>
        <w:tc>
          <w:tcPr>
            <w:tcW w:w="1106" w:type="dxa"/>
          </w:tcPr>
          <w:p w:rsidR="00D11F4C" w:rsidRPr="008D3B20" w:rsidRDefault="00D11F4C" w:rsidP="009374C9">
            <w:pPr>
              <w:jc w:val="center"/>
              <w:rPr>
                <w:sz w:val="22"/>
                <w:szCs w:val="22"/>
              </w:rPr>
            </w:pPr>
            <w:r w:rsidRPr="008D3B20">
              <w:rPr>
                <w:sz w:val="22"/>
                <w:szCs w:val="22"/>
              </w:rPr>
              <w:t>p = 0.99</w:t>
            </w:r>
          </w:p>
        </w:tc>
      </w:tr>
      <w:tr w:rsidR="00D11F4C" w:rsidRPr="008D3B20" w:rsidTr="009374C9">
        <w:trPr>
          <w:jc w:val="center"/>
        </w:trPr>
        <w:tc>
          <w:tcPr>
            <w:tcW w:w="941" w:type="dxa"/>
          </w:tcPr>
          <w:p w:rsidR="00D11F4C" w:rsidRPr="008D3B20" w:rsidRDefault="00D11F4C" w:rsidP="009374C9">
            <w:pPr>
              <w:jc w:val="center"/>
              <w:rPr>
                <w:sz w:val="22"/>
                <w:szCs w:val="22"/>
              </w:rPr>
            </w:pPr>
            <w:r w:rsidRPr="008D3B20">
              <w:rPr>
                <w:sz w:val="22"/>
                <w:szCs w:val="22"/>
              </w:rPr>
              <w:t>10</w:t>
            </w:r>
          </w:p>
        </w:tc>
        <w:tc>
          <w:tcPr>
            <w:tcW w:w="1098" w:type="dxa"/>
          </w:tcPr>
          <w:p w:rsidR="00D11F4C" w:rsidRPr="008D3B20" w:rsidRDefault="00D11F4C" w:rsidP="009374C9">
            <w:pPr>
              <w:jc w:val="center"/>
              <w:rPr>
                <w:sz w:val="22"/>
                <w:szCs w:val="22"/>
              </w:rPr>
            </w:pPr>
            <w:r w:rsidRPr="008D3B20">
              <w:rPr>
                <w:sz w:val="22"/>
                <w:szCs w:val="22"/>
              </w:rPr>
              <w:t>1.56</w:t>
            </w:r>
          </w:p>
        </w:tc>
        <w:tc>
          <w:tcPr>
            <w:tcW w:w="1015" w:type="dxa"/>
          </w:tcPr>
          <w:p w:rsidR="00D11F4C" w:rsidRPr="008D3B20" w:rsidRDefault="00D11F4C" w:rsidP="009374C9">
            <w:pPr>
              <w:jc w:val="center"/>
              <w:rPr>
                <w:sz w:val="22"/>
                <w:szCs w:val="22"/>
              </w:rPr>
            </w:pPr>
            <w:r w:rsidRPr="008D3B20">
              <w:rPr>
                <w:sz w:val="22"/>
                <w:szCs w:val="22"/>
              </w:rPr>
              <w:t>1.97</w:t>
            </w:r>
          </w:p>
        </w:tc>
        <w:tc>
          <w:tcPr>
            <w:tcW w:w="1106" w:type="dxa"/>
          </w:tcPr>
          <w:p w:rsidR="00D11F4C" w:rsidRPr="008D3B20" w:rsidRDefault="00D11F4C" w:rsidP="009374C9">
            <w:pPr>
              <w:jc w:val="center"/>
              <w:rPr>
                <w:b/>
                <w:sz w:val="22"/>
                <w:szCs w:val="22"/>
              </w:rPr>
            </w:pPr>
            <w:r w:rsidRPr="008D3B20">
              <w:rPr>
                <w:sz w:val="22"/>
                <w:szCs w:val="22"/>
              </w:rPr>
              <w:t>2.11</w:t>
            </w:r>
          </w:p>
        </w:tc>
        <w:tc>
          <w:tcPr>
            <w:tcW w:w="1106" w:type="dxa"/>
          </w:tcPr>
          <w:p w:rsidR="00D11F4C" w:rsidRPr="008D3B20" w:rsidRDefault="00D11F4C" w:rsidP="009374C9">
            <w:pPr>
              <w:jc w:val="center"/>
              <w:rPr>
                <w:sz w:val="22"/>
                <w:szCs w:val="22"/>
              </w:rPr>
            </w:pPr>
            <w:r w:rsidRPr="008D3B20">
              <w:rPr>
                <w:sz w:val="22"/>
                <w:szCs w:val="22"/>
              </w:rPr>
              <w:t>2.62</w:t>
            </w:r>
          </w:p>
        </w:tc>
        <w:tc>
          <w:tcPr>
            <w:tcW w:w="1106" w:type="dxa"/>
          </w:tcPr>
          <w:p w:rsidR="00D11F4C" w:rsidRPr="008D3B20" w:rsidRDefault="00D11F4C" w:rsidP="009374C9">
            <w:pPr>
              <w:jc w:val="center"/>
              <w:rPr>
                <w:sz w:val="22"/>
                <w:szCs w:val="22"/>
              </w:rPr>
            </w:pPr>
            <w:r w:rsidRPr="008D3B20">
              <w:rPr>
                <w:sz w:val="22"/>
                <w:szCs w:val="22"/>
              </w:rPr>
              <w:t>2.66</w:t>
            </w:r>
          </w:p>
        </w:tc>
        <w:tc>
          <w:tcPr>
            <w:tcW w:w="1106" w:type="dxa"/>
          </w:tcPr>
          <w:p w:rsidR="00D11F4C" w:rsidRPr="008D3B20" w:rsidRDefault="00D11F4C" w:rsidP="009374C9">
            <w:pPr>
              <w:jc w:val="center"/>
              <w:rPr>
                <w:sz w:val="22"/>
                <w:szCs w:val="22"/>
              </w:rPr>
            </w:pPr>
            <w:r w:rsidRPr="008D3B20">
              <w:rPr>
                <w:sz w:val="22"/>
                <w:szCs w:val="22"/>
              </w:rPr>
              <w:t>3.28</w:t>
            </w:r>
          </w:p>
        </w:tc>
      </w:tr>
      <w:tr w:rsidR="00D11F4C" w:rsidRPr="008D3B20" w:rsidTr="009374C9">
        <w:trPr>
          <w:jc w:val="center"/>
        </w:trPr>
        <w:tc>
          <w:tcPr>
            <w:tcW w:w="941" w:type="dxa"/>
          </w:tcPr>
          <w:p w:rsidR="00D11F4C" w:rsidRPr="008D3B20" w:rsidRDefault="00D11F4C" w:rsidP="009374C9">
            <w:pPr>
              <w:jc w:val="center"/>
              <w:rPr>
                <w:sz w:val="22"/>
                <w:szCs w:val="22"/>
              </w:rPr>
            </w:pPr>
            <w:r w:rsidRPr="008D3B20">
              <w:rPr>
                <w:sz w:val="22"/>
                <w:szCs w:val="22"/>
              </w:rPr>
              <w:t>50</w:t>
            </w:r>
          </w:p>
        </w:tc>
        <w:tc>
          <w:tcPr>
            <w:tcW w:w="1098" w:type="dxa"/>
          </w:tcPr>
          <w:p w:rsidR="00D11F4C" w:rsidRPr="008D3B20" w:rsidRDefault="00D11F4C" w:rsidP="009374C9">
            <w:pPr>
              <w:jc w:val="center"/>
              <w:rPr>
                <w:sz w:val="22"/>
                <w:szCs w:val="22"/>
              </w:rPr>
            </w:pPr>
            <w:r w:rsidRPr="008D3B20">
              <w:rPr>
                <w:sz w:val="22"/>
                <w:szCs w:val="22"/>
              </w:rPr>
              <w:t>1.19</w:t>
            </w:r>
          </w:p>
        </w:tc>
        <w:tc>
          <w:tcPr>
            <w:tcW w:w="1015" w:type="dxa"/>
          </w:tcPr>
          <w:p w:rsidR="00D11F4C" w:rsidRPr="008D3B20" w:rsidRDefault="00D11F4C" w:rsidP="009374C9">
            <w:pPr>
              <w:jc w:val="center"/>
              <w:rPr>
                <w:sz w:val="22"/>
                <w:szCs w:val="22"/>
              </w:rPr>
            </w:pPr>
            <w:r w:rsidRPr="008D3B20">
              <w:rPr>
                <w:sz w:val="22"/>
                <w:szCs w:val="22"/>
              </w:rPr>
              <w:t>1.29</w:t>
            </w:r>
          </w:p>
        </w:tc>
        <w:tc>
          <w:tcPr>
            <w:tcW w:w="1106" w:type="dxa"/>
          </w:tcPr>
          <w:p w:rsidR="00D11F4C" w:rsidRPr="008D3B20" w:rsidRDefault="00D11F4C" w:rsidP="009374C9">
            <w:pPr>
              <w:jc w:val="center"/>
              <w:rPr>
                <w:sz w:val="22"/>
                <w:szCs w:val="22"/>
              </w:rPr>
            </w:pPr>
            <w:r w:rsidRPr="008D3B20">
              <w:rPr>
                <w:sz w:val="22"/>
                <w:szCs w:val="22"/>
              </w:rPr>
              <w:t>1.59</w:t>
            </w:r>
          </w:p>
        </w:tc>
        <w:tc>
          <w:tcPr>
            <w:tcW w:w="1106" w:type="dxa"/>
          </w:tcPr>
          <w:p w:rsidR="00D11F4C" w:rsidRPr="008D3B20" w:rsidRDefault="00D11F4C" w:rsidP="009374C9">
            <w:pPr>
              <w:jc w:val="center"/>
              <w:rPr>
                <w:sz w:val="22"/>
                <w:szCs w:val="22"/>
              </w:rPr>
            </w:pPr>
            <w:r w:rsidRPr="008D3B20">
              <w:rPr>
                <w:sz w:val="22"/>
                <w:szCs w:val="22"/>
              </w:rPr>
              <w:t>1.72</w:t>
            </w:r>
          </w:p>
        </w:tc>
        <w:tc>
          <w:tcPr>
            <w:tcW w:w="1106" w:type="dxa"/>
          </w:tcPr>
          <w:p w:rsidR="00D11F4C" w:rsidRPr="008D3B20" w:rsidRDefault="00D11F4C" w:rsidP="009374C9">
            <w:pPr>
              <w:jc w:val="center"/>
              <w:rPr>
                <w:sz w:val="22"/>
                <w:szCs w:val="22"/>
              </w:rPr>
            </w:pPr>
            <w:r w:rsidRPr="008D3B20">
              <w:rPr>
                <w:sz w:val="22"/>
                <w:szCs w:val="22"/>
              </w:rPr>
              <w:t>2.00</w:t>
            </w:r>
          </w:p>
        </w:tc>
        <w:tc>
          <w:tcPr>
            <w:tcW w:w="1106" w:type="dxa"/>
          </w:tcPr>
          <w:p w:rsidR="00D11F4C" w:rsidRPr="008D3B20" w:rsidRDefault="00D11F4C" w:rsidP="009374C9">
            <w:pPr>
              <w:jc w:val="center"/>
              <w:rPr>
                <w:sz w:val="22"/>
                <w:szCs w:val="22"/>
              </w:rPr>
            </w:pPr>
            <w:r w:rsidRPr="008D3B20">
              <w:rPr>
                <w:sz w:val="22"/>
                <w:szCs w:val="22"/>
              </w:rPr>
              <w:t>2.15</w:t>
            </w:r>
          </w:p>
        </w:tc>
      </w:tr>
      <w:tr w:rsidR="00D11F4C" w:rsidRPr="008D3B20" w:rsidTr="009374C9">
        <w:trPr>
          <w:jc w:val="center"/>
        </w:trPr>
        <w:tc>
          <w:tcPr>
            <w:tcW w:w="941" w:type="dxa"/>
          </w:tcPr>
          <w:p w:rsidR="00D11F4C" w:rsidRPr="008D3B20" w:rsidRDefault="00D11F4C" w:rsidP="009374C9">
            <w:pPr>
              <w:jc w:val="center"/>
              <w:rPr>
                <w:sz w:val="22"/>
                <w:szCs w:val="22"/>
              </w:rPr>
            </w:pPr>
            <w:r w:rsidRPr="008D3B20">
              <w:rPr>
                <w:sz w:val="22"/>
                <w:szCs w:val="22"/>
              </w:rPr>
              <w:t>75</w:t>
            </w:r>
          </w:p>
        </w:tc>
        <w:tc>
          <w:tcPr>
            <w:tcW w:w="1098" w:type="dxa"/>
          </w:tcPr>
          <w:p w:rsidR="00D11F4C" w:rsidRPr="008D3B20" w:rsidRDefault="00D11F4C" w:rsidP="009374C9">
            <w:pPr>
              <w:jc w:val="center"/>
              <w:rPr>
                <w:sz w:val="22"/>
                <w:szCs w:val="22"/>
              </w:rPr>
            </w:pPr>
            <w:r w:rsidRPr="008D3B20">
              <w:rPr>
                <w:sz w:val="22"/>
                <w:szCs w:val="22"/>
              </w:rPr>
              <w:t>1.15</w:t>
            </w:r>
          </w:p>
        </w:tc>
        <w:tc>
          <w:tcPr>
            <w:tcW w:w="1015" w:type="dxa"/>
          </w:tcPr>
          <w:p w:rsidR="00D11F4C" w:rsidRPr="008D3B20" w:rsidRDefault="00D11F4C" w:rsidP="009374C9">
            <w:pPr>
              <w:jc w:val="center"/>
              <w:rPr>
                <w:sz w:val="22"/>
                <w:szCs w:val="22"/>
              </w:rPr>
            </w:pPr>
            <w:r w:rsidRPr="008D3B20">
              <w:rPr>
                <w:sz w:val="22"/>
                <w:szCs w:val="22"/>
              </w:rPr>
              <w:t>1.23</w:t>
            </w:r>
          </w:p>
        </w:tc>
        <w:tc>
          <w:tcPr>
            <w:tcW w:w="1106" w:type="dxa"/>
          </w:tcPr>
          <w:p w:rsidR="00D11F4C" w:rsidRPr="008D3B20" w:rsidRDefault="00D11F4C" w:rsidP="009374C9">
            <w:pPr>
              <w:jc w:val="center"/>
              <w:rPr>
                <w:sz w:val="22"/>
                <w:szCs w:val="22"/>
              </w:rPr>
            </w:pPr>
            <w:r w:rsidRPr="008D3B20">
              <w:rPr>
                <w:sz w:val="22"/>
                <w:szCs w:val="22"/>
              </w:rPr>
              <w:t>1.53</w:t>
            </w:r>
          </w:p>
        </w:tc>
        <w:tc>
          <w:tcPr>
            <w:tcW w:w="1106" w:type="dxa"/>
          </w:tcPr>
          <w:p w:rsidR="00D11F4C" w:rsidRPr="008D3B20" w:rsidRDefault="00D11F4C" w:rsidP="009374C9">
            <w:pPr>
              <w:jc w:val="center"/>
              <w:rPr>
                <w:sz w:val="22"/>
                <w:szCs w:val="22"/>
              </w:rPr>
            </w:pPr>
            <w:r w:rsidRPr="008D3B20">
              <w:rPr>
                <w:sz w:val="22"/>
                <w:szCs w:val="22"/>
              </w:rPr>
              <w:t>1.63</w:t>
            </w:r>
          </w:p>
        </w:tc>
        <w:tc>
          <w:tcPr>
            <w:tcW w:w="1106" w:type="dxa"/>
          </w:tcPr>
          <w:p w:rsidR="00D11F4C" w:rsidRPr="008D3B20" w:rsidRDefault="00D11F4C" w:rsidP="009374C9">
            <w:pPr>
              <w:jc w:val="center"/>
              <w:rPr>
                <w:sz w:val="22"/>
                <w:szCs w:val="22"/>
              </w:rPr>
            </w:pPr>
            <w:r w:rsidRPr="008D3B20">
              <w:rPr>
                <w:sz w:val="22"/>
                <w:szCs w:val="22"/>
              </w:rPr>
              <w:t>1.93</w:t>
            </w:r>
          </w:p>
        </w:tc>
        <w:tc>
          <w:tcPr>
            <w:tcW w:w="1106" w:type="dxa"/>
          </w:tcPr>
          <w:p w:rsidR="00D11F4C" w:rsidRPr="008D3B20" w:rsidRDefault="00D11F4C" w:rsidP="009374C9">
            <w:pPr>
              <w:jc w:val="center"/>
              <w:rPr>
                <w:sz w:val="22"/>
                <w:szCs w:val="22"/>
              </w:rPr>
            </w:pPr>
            <w:r w:rsidRPr="008D3B20">
              <w:rPr>
                <w:sz w:val="22"/>
                <w:szCs w:val="22"/>
              </w:rPr>
              <w:t>2.04</w:t>
            </w:r>
          </w:p>
        </w:tc>
      </w:tr>
      <w:tr w:rsidR="00D11F4C" w:rsidRPr="008D3B20" w:rsidTr="009374C9">
        <w:trPr>
          <w:jc w:val="center"/>
        </w:trPr>
        <w:tc>
          <w:tcPr>
            <w:tcW w:w="941" w:type="dxa"/>
          </w:tcPr>
          <w:p w:rsidR="00D11F4C" w:rsidRPr="008D3B20" w:rsidRDefault="00D11F4C" w:rsidP="009374C9">
            <w:pPr>
              <w:jc w:val="center"/>
              <w:rPr>
                <w:sz w:val="22"/>
                <w:szCs w:val="22"/>
              </w:rPr>
            </w:pPr>
            <w:r w:rsidRPr="008D3B20">
              <w:rPr>
                <w:sz w:val="22"/>
                <w:szCs w:val="22"/>
              </w:rPr>
              <w:t>100</w:t>
            </w:r>
          </w:p>
        </w:tc>
        <w:tc>
          <w:tcPr>
            <w:tcW w:w="1098" w:type="dxa"/>
          </w:tcPr>
          <w:p w:rsidR="00D11F4C" w:rsidRPr="008D3B20" w:rsidRDefault="00D11F4C" w:rsidP="009374C9">
            <w:pPr>
              <w:jc w:val="center"/>
              <w:rPr>
                <w:sz w:val="22"/>
                <w:szCs w:val="22"/>
              </w:rPr>
            </w:pPr>
            <w:r w:rsidRPr="008D3B20">
              <w:rPr>
                <w:sz w:val="22"/>
                <w:szCs w:val="22"/>
              </w:rPr>
              <w:t>1.13</w:t>
            </w:r>
          </w:p>
        </w:tc>
        <w:tc>
          <w:tcPr>
            <w:tcW w:w="1015" w:type="dxa"/>
          </w:tcPr>
          <w:p w:rsidR="00D11F4C" w:rsidRPr="008D3B20" w:rsidRDefault="00D11F4C" w:rsidP="009374C9">
            <w:pPr>
              <w:jc w:val="center"/>
              <w:rPr>
                <w:sz w:val="22"/>
                <w:szCs w:val="22"/>
              </w:rPr>
            </w:pPr>
            <w:r w:rsidRPr="008D3B20">
              <w:rPr>
                <w:sz w:val="22"/>
                <w:szCs w:val="22"/>
              </w:rPr>
              <w:t>1.19</w:t>
            </w:r>
          </w:p>
        </w:tc>
        <w:tc>
          <w:tcPr>
            <w:tcW w:w="1106" w:type="dxa"/>
          </w:tcPr>
          <w:p w:rsidR="00D11F4C" w:rsidRPr="008D3B20" w:rsidRDefault="00D11F4C" w:rsidP="009374C9">
            <w:pPr>
              <w:jc w:val="center"/>
              <w:rPr>
                <w:sz w:val="22"/>
                <w:szCs w:val="22"/>
              </w:rPr>
            </w:pPr>
            <w:r w:rsidRPr="008D3B20">
              <w:rPr>
                <w:sz w:val="22"/>
                <w:szCs w:val="22"/>
              </w:rPr>
              <w:t>1.50</w:t>
            </w:r>
          </w:p>
        </w:tc>
        <w:tc>
          <w:tcPr>
            <w:tcW w:w="1106" w:type="dxa"/>
          </w:tcPr>
          <w:p w:rsidR="00D11F4C" w:rsidRPr="008D3B20" w:rsidRDefault="00D11F4C" w:rsidP="009374C9">
            <w:pPr>
              <w:jc w:val="center"/>
              <w:rPr>
                <w:sz w:val="22"/>
                <w:szCs w:val="22"/>
              </w:rPr>
            </w:pPr>
            <w:r w:rsidRPr="008D3B20">
              <w:rPr>
                <w:sz w:val="22"/>
                <w:szCs w:val="22"/>
              </w:rPr>
              <w:t>1.58</w:t>
            </w:r>
          </w:p>
        </w:tc>
        <w:tc>
          <w:tcPr>
            <w:tcW w:w="1106" w:type="dxa"/>
          </w:tcPr>
          <w:p w:rsidR="00D11F4C" w:rsidRPr="008D3B20" w:rsidRDefault="00D11F4C" w:rsidP="009374C9">
            <w:pPr>
              <w:jc w:val="center"/>
              <w:rPr>
                <w:sz w:val="22"/>
                <w:szCs w:val="22"/>
              </w:rPr>
            </w:pPr>
            <w:r w:rsidRPr="008D3B20">
              <w:rPr>
                <w:sz w:val="22"/>
                <w:szCs w:val="22"/>
              </w:rPr>
              <w:t>1.89</w:t>
            </w:r>
          </w:p>
        </w:tc>
        <w:tc>
          <w:tcPr>
            <w:tcW w:w="1106" w:type="dxa"/>
          </w:tcPr>
          <w:p w:rsidR="00D11F4C" w:rsidRPr="008D3B20" w:rsidRDefault="00D11F4C" w:rsidP="009374C9">
            <w:pPr>
              <w:jc w:val="center"/>
              <w:rPr>
                <w:sz w:val="22"/>
                <w:szCs w:val="22"/>
              </w:rPr>
            </w:pPr>
            <w:r w:rsidRPr="008D3B20">
              <w:rPr>
                <w:sz w:val="22"/>
                <w:szCs w:val="22"/>
              </w:rPr>
              <w:t>1.98</w:t>
            </w:r>
          </w:p>
        </w:tc>
      </w:tr>
    </w:tbl>
    <w:p w:rsidR="00D11F4C" w:rsidRDefault="00D11F4C" w:rsidP="00D11F4C">
      <w:pPr>
        <w:rPr>
          <w:szCs w:val="26"/>
        </w:rPr>
      </w:pPr>
    </w:p>
    <w:p w:rsidR="00D11F4C" w:rsidRDefault="00D11F4C" w:rsidP="00D11F4C">
      <w:pPr>
        <w:rPr>
          <w:szCs w:val="26"/>
        </w:rPr>
      </w:pPr>
      <w:r w:rsidRPr="00742FFF">
        <w:rPr>
          <w:szCs w:val="26"/>
        </w:rPr>
        <w:lastRenderedPageBreak/>
        <w:t>For instance, given the sample size of 10, the required value of 1.33 and the degree of reliability 0.95</w:t>
      </w:r>
      <w:r>
        <w:rPr>
          <w:szCs w:val="26"/>
        </w:rPr>
        <w:t>,</w:t>
      </w:r>
      <w:r w:rsidRPr="00742FFF">
        <w:rPr>
          <w:szCs w:val="26"/>
        </w:rPr>
        <w:t xml:space="preserve"> the estimated index must attain or exceed the value 2.11, whereas for </w:t>
      </w:r>
      <w:r w:rsidRPr="00742FFF">
        <w:rPr>
          <w:i/>
          <w:szCs w:val="26"/>
        </w:rPr>
        <w:t>n</w:t>
      </w:r>
      <w:r w:rsidRPr="00742FFF">
        <w:rPr>
          <w:szCs w:val="26"/>
        </w:rPr>
        <w:t xml:space="preserve"> = 100, the value 1.50 will suffice. If the tables on </w:t>
      </w:r>
      <w:r w:rsidRPr="00742FFF">
        <w:rPr>
          <w:position w:val="-14"/>
          <w:szCs w:val="26"/>
        </w:rPr>
        <w:object w:dxaOrig="859" w:dyaOrig="400">
          <v:shape id="_x0000_i1163" type="#_x0000_t75" style="width:43.5pt;height:19.5pt" o:ole="">
            <v:imagedata r:id="rId251" o:title=""/>
          </v:shape>
          <o:OLEObject Type="Embed" ProgID="Equation.3" ShapeID="_x0000_i1163" DrawAspect="Content" ObjectID="_1623514865" r:id="rId257"/>
        </w:object>
      </w:r>
      <w:r w:rsidRPr="00742FFF">
        <w:rPr>
          <w:szCs w:val="26"/>
        </w:rPr>
        <w:t xml:space="preserve"> are available, they will only list </w:t>
      </w:r>
      <w:r>
        <w:rPr>
          <w:szCs w:val="26"/>
        </w:rPr>
        <w:t>specific</w:t>
      </w:r>
      <w:r w:rsidRPr="00742FFF">
        <w:rPr>
          <w:szCs w:val="26"/>
        </w:rPr>
        <w:t xml:space="preserve"> options </w:t>
      </w:r>
      <w:r>
        <w:rPr>
          <w:szCs w:val="26"/>
        </w:rPr>
        <w:t>for</w:t>
      </w:r>
      <w:r w:rsidRPr="00742FFF">
        <w:rPr>
          <w:szCs w:val="26"/>
        </w:rPr>
        <w:t xml:space="preserve"> </w:t>
      </w:r>
      <w:r w:rsidRPr="00742FFF">
        <w:rPr>
          <w:position w:val="-14"/>
          <w:szCs w:val="26"/>
        </w:rPr>
        <w:object w:dxaOrig="400" w:dyaOrig="340">
          <v:shape id="_x0000_i1164" type="#_x0000_t75" style="width:19.5pt;height:18pt" o:ole="">
            <v:imagedata r:id="rId258" o:title=""/>
          </v:shape>
          <o:OLEObject Type="Embed" ProgID="Equation.3" ShapeID="_x0000_i1164" DrawAspect="Content" ObjectID="_1623514866" r:id="rId259"/>
        </w:object>
      </w:r>
      <w:r w:rsidRPr="00742FFF">
        <w:rPr>
          <w:szCs w:val="26"/>
        </w:rPr>
        <w:t>, as shown in Tab</w:t>
      </w:r>
      <w:r>
        <w:rPr>
          <w:szCs w:val="26"/>
        </w:rPr>
        <w:t>.</w:t>
      </w:r>
      <w:r w:rsidRPr="00742FFF">
        <w:rPr>
          <w:szCs w:val="26"/>
        </w:rPr>
        <w:t xml:space="preserve"> </w:t>
      </w:r>
      <w:r w:rsidRPr="00270010">
        <w:rPr>
          <w:szCs w:val="26"/>
        </w:rPr>
        <w:t>4.</w:t>
      </w:r>
      <w:r w:rsidRPr="00742FFF">
        <w:rPr>
          <w:szCs w:val="26"/>
        </w:rPr>
        <w:t xml:space="preserve"> The tables are also given for </w:t>
      </w:r>
      <w:r w:rsidRPr="00742FFF">
        <w:rPr>
          <w:i/>
          <w:szCs w:val="26"/>
        </w:rPr>
        <w:t>n</w:t>
      </w:r>
      <w:r w:rsidRPr="00742FFF">
        <w:rPr>
          <w:szCs w:val="26"/>
        </w:rPr>
        <w:t xml:space="preserve"> ranging from 3 to 100 and for </w:t>
      </w:r>
      <w:r w:rsidRPr="00742FFF">
        <w:rPr>
          <w:i/>
          <w:szCs w:val="26"/>
        </w:rPr>
        <w:t>p</w:t>
      </w:r>
      <w:r w:rsidRPr="00742FFF">
        <w:rPr>
          <w:szCs w:val="26"/>
        </w:rPr>
        <w:t xml:space="preserve"> = 0.9 or </w:t>
      </w:r>
      <w:r w:rsidRPr="00742FFF">
        <w:rPr>
          <w:i/>
          <w:szCs w:val="26"/>
        </w:rPr>
        <w:t>p</w:t>
      </w:r>
      <w:r w:rsidRPr="00742FFF">
        <w:rPr>
          <w:szCs w:val="26"/>
        </w:rPr>
        <w:t xml:space="preserve"> = 0.95 or </w:t>
      </w:r>
      <w:r w:rsidRPr="00742FFF">
        <w:rPr>
          <w:i/>
          <w:szCs w:val="26"/>
        </w:rPr>
        <w:t>p</w:t>
      </w:r>
      <w:r w:rsidRPr="00742FFF">
        <w:rPr>
          <w:szCs w:val="26"/>
        </w:rPr>
        <w:t xml:space="preserve"> = 0.99. To make similar calculations of </w:t>
      </w:r>
      <w:r w:rsidRPr="00742FFF">
        <w:rPr>
          <w:position w:val="-14"/>
          <w:szCs w:val="26"/>
        </w:rPr>
        <w:object w:dxaOrig="859" w:dyaOrig="400">
          <v:shape id="_x0000_i1165" type="#_x0000_t75" style="width:43.5pt;height:19.5pt" o:ole="">
            <v:imagedata r:id="rId251" o:title=""/>
          </v:shape>
          <o:OLEObject Type="Embed" ProgID="Equation.3" ShapeID="_x0000_i1165" DrawAspect="Content" ObjectID="_1623514867" r:id="rId260"/>
        </w:object>
      </w:r>
      <w:r w:rsidRPr="00742FFF">
        <w:rPr>
          <w:szCs w:val="26"/>
        </w:rPr>
        <w:t xml:space="preserve">for any </w:t>
      </w:r>
      <w:r w:rsidRPr="00742FFF">
        <w:rPr>
          <w:i/>
          <w:szCs w:val="26"/>
        </w:rPr>
        <w:t>n</w:t>
      </w:r>
      <w:r w:rsidRPr="00742FFF">
        <w:rPr>
          <w:szCs w:val="26"/>
        </w:rPr>
        <w:t xml:space="preserve">, </w:t>
      </w:r>
      <w:r w:rsidRPr="00742FFF">
        <w:rPr>
          <w:i/>
          <w:szCs w:val="26"/>
        </w:rPr>
        <w:t>p</w:t>
      </w:r>
      <w:r w:rsidRPr="00742FFF">
        <w:rPr>
          <w:szCs w:val="26"/>
        </w:rPr>
        <w:t xml:space="preserve"> and </w:t>
      </w:r>
      <w:r w:rsidRPr="00742FFF">
        <w:rPr>
          <w:position w:val="-14"/>
          <w:szCs w:val="26"/>
        </w:rPr>
        <w:object w:dxaOrig="400" w:dyaOrig="340">
          <v:shape id="_x0000_i1166" type="#_x0000_t75" style="width:19.5pt;height:18pt" o:ole="">
            <v:imagedata r:id="rId258" o:title=""/>
          </v:shape>
          <o:OLEObject Type="Embed" ProgID="Equation.3" ShapeID="_x0000_i1166" DrawAspect="Content" ObjectID="_1623514868" r:id="rId261"/>
        </w:object>
      </w:r>
      <w:r w:rsidRPr="00742FFF">
        <w:rPr>
          <w:szCs w:val="26"/>
        </w:rPr>
        <w:t>, a s</w:t>
      </w:r>
      <w:r w:rsidR="00356E43">
        <w:rPr>
          <w:szCs w:val="26"/>
        </w:rPr>
        <w:t xml:space="preserve">pecial software </w:t>
      </w:r>
      <w:r w:rsidR="00356E43" w:rsidRPr="00356E43">
        <w:rPr>
          <w:i/>
          <w:szCs w:val="26"/>
        </w:rPr>
        <w:t>Capa</w:t>
      </w:r>
      <w:r w:rsidR="00356E43">
        <w:rPr>
          <w:szCs w:val="26"/>
        </w:rPr>
        <w:t xml:space="preserve"> (2006) must be used</w:t>
      </w:r>
      <w:r w:rsidRPr="00742FFF">
        <w:rPr>
          <w:szCs w:val="26"/>
        </w:rPr>
        <w:t>.</w:t>
      </w:r>
    </w:p>
    <w:p w:rsidR="00D11F4C" w:rsidRPr="00D11F4C" w:rsidRDefault="00D11F4C" w:rsidP="00D11F4C">
      <w:pPr>
        <w:pStyle w:val="Nadpis1"/>
      </w:pPr>
      <w:r>
        <w:t xml:space="preserve">MULTIVARIATE </w:t>
      </w:r>
      <w:r w:rsidRPr="00D11F4C">
        <w:t>IND</w:t>
      </w:r>
      <w:r>
        <w:t>ICES</w:t>
      </w:r>
    </w:p>
    <w:p w:rsidR="00D11F4C" w:rsidRPr="00742FFF" w:rsidRDefault="00D11F4C" w:rsidP="00D11F4C">
      <w:pPr>
        <w:rPr>
          <w:szCs w:val="26"/>
        </w:rPr>
      </w:pPr>
      <w:r w:rsidRPr="00742FFF">
        <w:rPr>
          <w:szCs w:val="26"/>
        </w:rPr>
        <w:t>The multivariate indices are used if</w:t>
      </w:r>
    </w:p>
    <w:p w:rsidR="00D11F4C" w:rsidRPr="00742FFF" w:rsidRDefault="00D11F4C" w:rsidP="00D11F4C">
      <w:pPr>
        <w:numPr>
          <w:ilvl w:val="0"/>
          <w:numId w:val="23"/>
        </w:numPr>
        <w:spacing w:after="0"/>
        <w:rPr>
          <w:szCs w:val="26"/>
        </w:rPr>
      </w:pPr>
      <w:r w:rsidRPr="00742FFF">
        <w:rPr>
          <w:szCs w:val="26"/>
        </w:rPr>
        <w:t>more operations are performed on a product, so that when evaluating the process (or the sequence of operations), more quality characteristics are observed, or</w:t>
      </w:r>
    </w:p>
    <w:p w:rsidR="00D11F4C" w:rsidRPr="00742FFF" w:rsidRDefault="00D11F4C" w:rsidP="00D11F4C">
      <w:pPr>
        <w:numPr>
          <w:ilvl w:val="0"/>
          <w:numId w:val="23"/>
        </w:numPr>
        <w:ind w:left="357" w:hanging="357"/>
        <w:rPr>
          <w:szCs w:val="26"/>
        </w:rPr>
      </w:pPr>
      <w:r w:rsidRPr="00742FFF">
        <w:rPr>
          <w:szCs w:val="26"/>
        </w:rPr>
        <w:t xml:space="preserve">a product is made up of several components, each of which possesses a quality characteristic, and the product is evaluated as a whole. </w:t>
      </w:r>
    </w:p>
    <w:p w:rsidR="00D11F4C" w:rsidRPr="00742FFF" w:rsidRDefault="00D11F4C" w:rsidP="00D11F4C">
      <w:pPr>
        <w:pStyle w:val="Zkladntext"/>
        <w:rPr>
          <w:szCs w:val="26"/>
        </w:rPr>
      </w:pPr>
      <w:r w:rsidRPr="00742FFF">
        <w:rPr>
          <w:szCs w:val="26"/>
        </w:rPr>
        <w:t xml:space="preserve">When more quality characteristics are observed, it is not recommended to evaluate them separately with the aforementioned indices. When they are evaluated separately, then </w:t>
      </w:r>
    </w:p>
    <w:p w:rsidR="00D11F4C" w:rsidRPr="00742FFF" w:rsidRDefault="00D11F4C" w:rsidP="00D11F4C">
      <w:pPr>
        <w:pStyle w:val="Zkladntext"/>
        <w:numPr>
          <w:ilvl w:val="0"/>
          <w:numId w:val="24"/>
        </w:numPr>
        <w:spacing w:after="0"/>
        <w:rPr>
          <w:szCs w:val="26"/>
        </w:rPr>
      </w:pPr>
      <w:r w:rsidRPr="00742FFF">
        <w:rPr>
          <w:szCs w:val="26"/>
        </w:rPr>
        <w:t>the process is not assessed as a whole, individual operations or components are evaluated instead,</w:t>
      </w:r>
    </w:p>
    <w:p w:rsidR="00D11F4C" w:rsidRPr="00742FFF" w:rsidRDefault="00D11F4C" w:rsidP="00D11F4C">
      <w:pPr>
        <w:pStyle w:val="Zkladntext"/>
        <w:numPr>
          <w:ilvl w:val="0"/>
          <w:numId w:val="24"/>
        </w:numPr>
        <w:spacing w:after="120"/>
        <w:ind w:left="357" w:hanging="357"/>
        <w:rPr>
          <w:szCs w:val="26"/>
        </w:rPr>
      </w:pPr>
      <w:r w:rsidRPr="00742FFF">
        <w:rPr>
          <w:szCs w:val="26"/>
        </w:rPr>
        <w:t>if the characteristics are dependent, then not even a single operation is assessed, as the effect of the other operations is not factored into such a calculation.</w:t>
      </w:r>
    </w:p>
    <w:p w:rsidR="00D11F4C" w:rsidRDefault="00D11F4C" w:rsidP="00D11F4C">
      <w:pPr>
        <w:pStyle w:val="Zkladntext"/>
        <w:rPr>
          <w:szCs w:val="26"/>
        </w:rPr>
      </w:pPr>
      <w:r w:rsidRPr="00742FFF">
        <w:rPr>
          <w:szCs w:val="26"/>
        </w:rPr>
        <w:t xml:space="preserve">In these cases, special multivariate capability indices were designed as well as graphical methods. The multivariate indices are denoted </w:t>
      </w:r>
      <w:r w:rsidRPr="00742FFF">
        <w:rPr>
          <w:position w:val="-14"/>
          <w:szCs w:val="26"/>
        </w:rPr>
        <w:object w:dxaOrig="480" w:dyaOrig="340">
          <v:shape id="_x0000_i1167" type="#_x0000_t75" style="width:24pt;height:18pt" o:ole="">
            <v:imagedata r:id="rId262" o:title=""/>
          </v:shape>
          <o:OLEObject Type="Embed" ProgID="Equation.3" ShapeID="_x0000_i1167" DrawAspect="Content" ObjectID="_1623514869" r:id="rId263"/>
        </w:object>
      </w:r>
      <w:r w:rsidRPr="00742FFF">
        <w:rPr>
          <w:szCs w:val="26"/>
        </w:rPr>
        <w:t xml:space="preserve">, </w:t>
      </w:r>
      <w:r w:rsidRPr="00742FFF">
        <w:rPr>
          <w:position w:val="-14"/>
          <w:szCs w:val="26"/>
        </w:rPr>
        <w:object w:dxaOrig="540" w:dyaOrig="340">
          <v:shape id="_x0000_i1168" type="#_x0000_t75" style="width:27pt;height:18pt" o:ole="">
            <v:imagedata r:id="rId264" o:title=""/>
          </v:shape>
          <o:OLEObject Type="Embed" ProgID="Equation.3" ShapeID="_x0000_i1168" DrawAspect="Content" ObjectID="_1623514870" r:id="rId265"/>
        </w:object>
      </w:r>
      <w:r w:rsidRPr="00742FFF">
        <w:rPr>
          <w:szCs w:val="26"/>
        </w:rPr>
        <w:t xml:space="preserve">, </w:t>
      </w:r>
      <w:r w:rsidRPr="00742FFF">
        <w:rPr>
          <w:position w:val="-14"/>
          <w:szCs w:val="26"/>
        </w:rPr>
        <w:object w:dxaOrig="580" w:dyaOrig="340">
          <v:shape id="_x0000_i1169" type="#_x0000_t75" style="width:28.5pt;height:18pt" o:ole="">
            <v:imagedata r:id="rId266" o:title=""/>
          </v:shape>
          <o:OLEObject Type="Embed" ProgID="Equation.3" ShapeID="_x0000_i1169" DrawAspect="Content" ObjectID="_1623514871" r:id="rId267"/>
        </w:object>
      </w:r>
      <w:r w:rsidRPr="00742FFF">
        <w:rPr>
          <w:szCs w:val="26"/>
        </w:rPr>
        <w:t>. For an index to be selected for use, it must satisfy proper conditions (see Tab</w:t>
      </w:r>
      <w:r>
        <w:rPr>
          <w:szCs w:val="26"/>
        </w:rPr>
        <w:t>.</w:t>
      </w:r>
      <w:r w:rsidRPr="00742FFF">
        <w:rPr>
          <w:szCs w:val="26"/>
        </w:rPr>
        <w:t xml:space="preserve"> 5). </w:t>
      </w:r>
    </w:p>
    <w:p w:rsidR="00D11F4C" w:rsidRPr="00CB01F6" w:rsidRDefault="00D11F4C" w:rsidP="00D11F4C">
      <w:pPr>
        <w:rPr>
          <w:i/>
          <w:szCs w:val="26"/>
        </w:rPr>
      </w:pPr>
      <w:r w:rsidRPr="00CB01F6">
        <w:rPr>
          <w:i/>
          <w:szCs w:val="26"/>
        </w:rPr>
        <w:t>Table</w:t>
      </w:r>
      <w:r>
        <w:rPr>
          <w:i/>
          <w:szCs w:val="26"/>
        </w:rPr>
        <w:t xml:space="preserve"> </w:t>
      </w:r>
      <w:r w:rsidRPr="00CB01F6">
        <w:rPr>
          <w:i/>
          <w:szCs w:val="26"/>
        </w:rPr>
        <w:t xml:space="preserve">5 </w:t>
      </w:r>
      <w:r w:rsidRPr="002B72EB">
        <w:t>–</w:t>
      </w:r>
      <w:r w:rsidRPr="00CB01F6">
        <w:rPr>
          <w:i/>
          <w:szCs w:val="26"/>
        </w:rPr>
        <w:t xml:space="preserve"> Conditions to be met by multivariate indices </w:t>
      </w: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2"/>
        <w:gridCol w:w="4253"/>
      </w:tblGrid>
      <w:tr w:rsidR="00D11F4C" w:rsidRPr="008D3B20" w:rsidTr="009374C9">
        <w:trPr>
          <w:jc w:val="center"/>
        </w:trPr>
        <w:tc>
          <w:tcPr>
            <w:tcW w:w="4142" w:type="dxa"/>
          </w:tcPr>
          <w:p w:rsidR="00D11F4C" w:rsidRPr="008D3B20" w:rsidRDefault="00D11F4C" w:rsidP="009374C9">
            <w:pPr>
              <w:jc w:val="center"/>
              <w:rPr>
                <w:sz w:val="22"/>
                <w:szCs w:val="22"/>
              </w:rPr>
            </w:pPr>
            <w:r w:rsidRPr="008D3B20">
              <w:rPr>
                <w:position w:val="-14"/>
                <w:sz w:val="22"/>
                <w:szCs w:val="22"/>
              </w:rPr>
              <w:object w:dxaOrig="480" w:dyaOrig="340">
                <v:shape id="_x0000_i1170" type="#_x0000_t75" style="width:24pt;height:18pt" o:ole="">
                  <v:imagedata r:id="rId262" o:title=""/>
                </v:shape>
                <o:OLEObject Type="Embed" ProgID="Equation.3" ShapeID="_x0000_i1170" DrawAspect="Content" ObjectID="_1623514872" r:id="rId268"/>
              </w:object>
            </w:r>
            <w:r w:rsidRPr="008D3B20">
              <w:rPr>
                <w:sz w:val="22"/>
                <w:szCs w:val="22"/>
              </w:rPr>
              <w:t xml:space="preserve">, </w:t>
            </w:r>
            <w:r w:rsidRPr="008D3B20">
              <w:rPr>
                <w:position w:val="-14"/>
                <w:sz w:val="22"/>
                <w:szCs w:val="22"/>
              </w:rPr>
              <w:object w:dxaOrig="580" w:dyaOrig="340">
                <v:shape id="_x0000_i1171" type="#_x0000_t75" style="width:28.5pt;height:18pt" o:ole="">
                  <v:imagedata r:id="rId266" o:title=""/>
                </v:shape>
                <o:OLEObject Type="Embed" ProgID="Equation.3" ShapeID="_x0000_i1171" DrawAspect="Content" ObjectID="_1623514873" r:id="rId269"/>
              </w:object>
            </w:r>
          </w:p>
        </w:tc>
        <w:tc>
          <w:tcPr>
            <w:tcW w:w="4253" w:type="dxa"/>
          </w:tcPr>
          <w:p w:rsidR="00D11F4C" w:rsidRPr="008D3B20" w:rsidRDefault="00D11F4C" w:rsidP="009374C9">
            <w:pPr>
              <w:jc w:val="center"/>
              <w:rPr>
                <w:sz w:val="22"/>
                <w:szCs w:val="22"/>
              </w:rPr>
            </w:pPr>
            <w:r w:rsidRPr="008D3B20">
              <w:rPr>
                <w:position w:val="-14"/>
                <w:sz w:val="22"/>
                <w:szCs w:val="22"/>
              </w:rPr>
              <w:object w:dxaOrig="540" w:dyaOrig="340">
                <v:shape id="_x0000_i1172" type="#_x0000_t75" style="width:27pt;height:18pt" o:ole="">
                  <v:imagedata r:id="rId264" o:title=""/>
                </v:shape>
                <o:OLEObject Type="Embed" ProgID="Equation.3" ShapeID="_x0000_i1172" DrawAspect="Content" ObjectID="_1623514874" r:id="rId270"/>
              </w:object>
            </w:r>
          </w:p>
        </w:tc>
      </w:tr>
      <w:tr w:rsidR="00D11F4C" w:rsidRPr="008D3B20" w:rsidTr="009374C9">
        <w:trPr>
          <w:jc w:val="center"/>
        </w:trPr>
        <w:tc>
          <w:tcPr>
            <w:tcW w:w="4142" w:type="dxa"/>
          </w:tcPr>
          <w:p w:rsidR="00D11F4C" w:rsidRPr="008D3B20" w:rsidRDefault="00D11F4C" w:rsidP="009374C9">
            <w:pPr>
              <w:rPr>
                <w:sz w:val="22"/>
                <w:szCs w:val="22"/>
              </w:rPr>
            </w:pPr>
            <w:r w:rsidRPr="008D3B20">
              <w:rPr>
                <w:sz w:val="22"/>
                <w:szCs w:val="22"/>
              </w:rPr>
              <w:t>Normally distributed quality characteristics with two-sided tolerances. They do not have to be independent.</w:t>
            </w:r>
          </w:p>
        </w:tc>
        <w:tc>
          <w:tcPr>
            <w:tcW w:w="4253" w:type="dxa"/>
          </w:tcPr>
          <w:p w:rsidR="00D11F4C" w:rsidRPr="008D3B20" w:rsidRDefault="00D11F4C" w:rsidP="009374C9">
            <w:pPr>
              <w:rPr>
                <w:sz w:val="22"/>
                <w:szCs w:val="22"/>
              </w:rPr>
            </w:pPr>
            <w:r w:rsidRPr="008D3B20">
              <w:rPr>
                <w:sz w:val="22"/>
                <w:szCs w:val="22"/>
              </w:rPr>
              <w:t xml:space="preserve">Independent quality characteristics </w:t>
            </w:r>
            <w:r w:rsidRPr="008D3B20">
              <w:rPr>
                <w:position w:val="-10"/>
                <w:sz w:val="22"/>
                <w:szCs w:val="22"/>
              </w:rPr>
              <w:object w:dxaOrig="279" w:dyaOrig="300">
                <v:shape id="_x0000_i1173" type="#_x0000_t75" style="width:13.5pt;height:15pt" o:ole="">
                  <v:imagedata r:id="rId271" o:title=""/>
                </v:shape>
                <o:OLEObject Type="Embed" ProgID="Equation.3" ShapeID="_x0000_i1173" DrawAspect="Content" ObjectID="_1623514875" r:id="rId272"/>
              </w:object>
            </w:r>
            <w:r w:rsidRPr="008D3B20">
              <w:rPr>
                <w:sz w:val="22"/>
                <w:szCs w:val="22"/>
              </w:rPr>
              <w:t xml:space="preserve">(this also concerns attributes) with any type of tolerance. Normality is not necessary. </w:t>
            </w:r>
          </w:p>
        </w:tc>
      </w:tr>
    </w:tbl>
    <w:p w:rsidR="00D11F4C" w:rsidRPr="00742FFF" w:rsidRDefault="00D11F4C" w:rsidP="00D11F4C">
      <w:pPr>
        <w:rPr>
          <w:szCs w:val="26"/>
        </w:rPr>
      </w:pPr>
    </w:p>
    <w:p w:rsidR="00D11F4C" w:rsidRPr="00742FFF" w:rsidRDefault="00D11F4C" w:rsidP="00D11F4C">
      <w:pPr>
        <w:rPr>
          <w:szCs w:val="26"/>
        </w:rPr>
      </w:pPr>
      <w:r>
        <w:rPr>
          <w:szCs w:val="26"/>
        </w:rPr>
        <w:t>To get the</w:t>
      </w:r>
      <w:r w:rsidRPr="00742FFF">
        <w:rPr>
          <w:szCs w:val="26"/>
        </w:rPr>
        <w:t xml:space="preserve"> idea about the indices, we illustrate the situation with the bivariate version of the </w:t>
      </w:r>
      <w:r w:rsidRPr="00742FFF">
        <w:rPr>
          <w:position w:val="-14"/>
          <w:szCs w:val="26"/>
        </w:rPr>
        <w:object w:dxaOrig="480" w:dyaOrig="340">
          <v:shape id="_x0000_i1174" type="#_x0000_t75" style="width:24pt;height:18pt" o:ole="">
            <v:imagedata r:id="rId262" o:title=""/>
          </v:shape>
          <o:OLEObject Type="Embed" ProgID="Equation.3" ShapeID="_x0000_i1174" DrawAspect="Content" ObjectID="_1623514876" r:id="rId273"/>
        </w:object>
      </w:r>
      <w:r w:rsidRPr="00742FFF">
        <w:rPr>
          <w:szCs w:val="26"/>
        </w:rPr>
        <w:t xml:space="preserve"> index. Let there be two observed quality characteristics </w:t>
      </w:r>
      <w:r w:rsidRPr="00742FFF">
        <w:rPr>
          <w:position w:val="-10"/>
          <w:szCs w:val="26"/>
        </w:rPr>
        <w:object w:dxaOrig="279" w:dyaOrig="300">
          <v:shape id="_x0000_i1175" type="#_x0000_t75" style="width:13.5pt;height:15pt" o:ole="">
            <v:imagedata r:id="rId274" o:title=""/>
          </v:shape>
          <o:OLEObject Type="Embed" ProgID="Equation.3" ShapeID="_x0000_i1175" DrawAspect="Content" ObjectID="_1623514877" r:id="rId275"/>
        </w:object>
      </w:r>
      <w:r w:rsidRPr="00742FFF">
        <w:rPr>
          <w:szCs w:val="26"/>
        </w:rPr>
        <w:t xml:space="preserve">, </w:t>
      </w:r>
      <w:r w:rsidRPr="00742FFF">
        <w:rPr>
          <w:position w:val="-10"/>
          <w:szCs w:val="26"/>
        </w:rPr>
        <w:object w:dxaOrig="320" w:dyaOrig="300">
          <v:shape id="_x0000_i1176" type="#_x0000_t75" style="width:16.5pt;height:15pt" o:ole="">
            <v:imagedata r:id="rId276" o:title=""/>
          </v:shape>
          <o:OLEObject Type="Embed" ProgID="Equation.3" ShapeID="_x0000_i1176" DrawAspect="Content" ObjectID="_1623514878" r:id="rId277"/>
        </w:object>
      </w:r>
      <w:r w:rsidRPr="00742FFF">
        <w:rPr>
          <w:szCs w:val="26"/>
        </w:rPr>
        <w:t xml:space="preserve">, and let the corresponding random vector </w:t>
      </w:r>
      <w:r w:rsidRPr="00742FFF">
        <w:rPr>
          <w:position w:val="-10"/>
          <w:szCs w:val="26"/>
        </w:rPr>
        <w:object w:dxaOrig="760" w:dyaOrig="300">
          <v:shape id="_x0000_i1177" type="#_x0000_t75" style="width:39pt;height:15pt" o:ole="">
            <v:imagedata r:id="rId278" o:title=""/>
          </v:shape>
          <o:OLEObject Type="Embed" ProgID="Equation.3" ShapeID="_x0000_i1177" DrawAspect="Content" ObjectID="_1623514879" r:id="rId279"/>
        </w:object>
      </w:r>
      <w:r w:rsidRPr="00742FFF">
        <w:rPr>
          <w:szCs w:val="26"/>
        </w:rPr>
        <w:t xml:space="preserve"> has the normal distribution </w:t>
      </w:r>
      <w:r w:rsidRPr="00742FFF">
        <w:rPr>
          <w:position w:val="-10"/>
          <w:szCs w:val="26"/>
        </w:rPr>
        <w:object w:dxaOrig="720" w:dyaOrig="279">
          <v:shape id="_x0000_i1178" type="#_x0000_t75" style="width:36pt;height:13.5pt" o:ole="">
            <v:imagedata r:id="rId280" o:title=""/>
          </v:shape>
          <o:OLEObject Type="Embed" ProgID="Equation.3" ShapeID="_x0000_i1178" DrawAspect="Content" ObjectID="_1623514880" r:id="rId281"/>
        </w:object>
      </w:r>
      <w:r w:rsidRPr="00742FFF">
        <w:rPr>
          <w:szCs w:val="26"/>
        </w:rPr>
        <w:t xml:space="preserve">. Further, let </w:t>
      </w:r>
      <w:r w:rsidRPr="00742FFF">
        <w:rPr>
          <w:position w:val="-10"/>
          <w:szCs w:val="26"/>
        </w:rPr>
        <w:object w:dxaOrig="200" w:dyaOrig="300">
          <v:shape id="_x0000_i1179" type="#_x0000_t75" style="width:10.5pt;height:15pt" o:ole="">
            <v:imagedata r:id="rId282" o:title=""/>
          </v:shape>
          <o:OLEObject Type="Embed" ProgID="Equation.3" ShapeID="_x0000_i1179" DrawAspect="Content" ObjectID="_1623514881" r:id="rId283"/>
        </w:object>
      </w:r>
      <w:r w:rsidRPr="00742FFF">
        <w:rPr>
          <w:szCs w:val="26"/>
        </w:rPr>
        <w:t xml:space="preserve"> be the target value for </w:t>
      </w:r>
      <w:r w:rsidRPr="00742FFF">
        <w:rPr>
          <w:position w:val="-10"/>
          <w:szCs w:val="26"/>
        </w:rPr>
        <w:object w:dxaOrig="279" w:dyaOrig="300">
          <v:shape id="_x0000_i1180" type="#_x0000_t75" style="width:13.5pt;height:15pt" o:ole="">
            <v:imagedata r:id="rId271" o:title=""/>
          </v:shape>
          <o:OLEObject Type="Embed" ProgID="Equation.3" ShapeID="_x0000_i1180" DrawAspect="Content" ObjectID="_1623514882" r:id="rId284"/>
        </w:object>
      </w:r>
      <w:r w:rsidRPr="00742FFF">
        <w:rPr>
          <w:szCs w:val="26"/>
        </w:rPr>
        <w:t xml:space="preserve">, </w:t>
      </w:r>
      <w:r w:rsidRPr="00742FFF">
        <w:rPr>
          <w:position w:val="-10"/>
          <w:szCs w:val="26"/>
        </w:rPr>
        <w:object w:dxaOrig="440" w:dyaOrig="300">
          <v:shape id="_x0000_i1181" type="#_x0000_t75" style="width:22.5pt;height:15pt" o:ole="">
            <v:imagedata r:id="rId285" o:title=""/>
          </v:shape>
          <o:OLEObject Type="Embed" ProgID="Equation.3" ShapeID="_x0000_i1181" DrawAspect="Content" ObjectID="_1623514883" r:id="rId286"/>
        </w:object>
      </w:r>
      <w:r w:rsidRPr="00742FFF">
        <w:rPr>
          <w:szCs w:val="26"/>
        </w:rPr>
        <w:t xml:space="preserve"> be its lower specification limit and </w:t>
      </w:r>
      <w:r w:rsidRPr="00742FFF">
        <w:rPr>
          <w:position w:val="-10"/>
          <w:szCs w:val="26"/>
        </w:rPr>
        <w:object w:dxaOrig="440" w:dyaOrig="300">
          <v:shape id="_x0000_i1182" type="#_x0000_t75" style="width:22.5pt;height:15pt" o:ole="">
            <v:imagedata r:id="rId287" o:title=""/>
          </v:shape>
          <o:OLEObject Type="Embed" ProgID="Equation.3" ShapeID="_x0000_i1182" DrawAspect="Content" ObjectID="_1623514884" r:id="rId288"/>
        </w:object>
      </w:r>
      <w:r w:rsidRPr="00742FFF">
        <w:rPr>
          <w:szCs w:val="26"/>
        </w:rPr>
        <w:t xml:space="preserve"> be its upper specification limit. The region of admissibility is then </w:t>
      </w:r>
      <w:r w:rsidRPr="00742FFF">
        <w:rPr>
          <w:szCs w:val="26"/>
        </w:rPr>
        <w:lastRenderedPageBreak/>
        <w:t xml:space="preserve">represented by a tolerance rectangle defined by the values </w:t>
      </w:r>
      <w:r w:rsidRPr="00742FFF">
        <w:rPr>
          <w:position w:val="-10"/>
          <w:szCs w:val="26"/>
        </w:rPr>
        <w:object w:dxaOrig="440" w:dyaOrig="300">
          <v:shape id="_x0000_i1183" type="#_x0000_t75" style="width:22.5pt;height:15pt" o:ole="">
            <v:imagedata r:id="rId289" o:title=""/>
          </v:shape>
          <o:OLEObject Type="Embed" ProgID="Equation.3" ShapeID="_x0000_i1183" DrawAspect="Content" ObjectID="_1623514885" r:id="rId290"/>
        </w:object>
      </w:r>
      <w:r w:rsidRPr="00742FFF">
        <w:rPr>
          <w:szCs w:val="26"/>
        </w:rPr>
        <w:t xml:space="preserve"> and </w:t>
      </w:r>
      <w:r w:rsidRPr="00742FFF">
        <w:rPr>
          <w:position w:val="-10"/>
          <w:szCs w:val="26"/>
        </w:rPr>
        <w:object w:dxaOrig="460" w:dyaOrig="300">
          <v:shape id="_x0000_i1184" type="#_x0000_t75" style="width:22.5pt;height:15pt" o:ole="">
            <v:imagedata r:id="rId291" o:title=""/>
          </v:shape>
          <o:OLEObject Type="Embed" ProgID="Equation.3" ShapeID="_x0000_i1184" DrawAspect="Content" ObjectID="_1623514886" r:id="rId292"/>
        </w:object>
      </w:r>
      <w:r w:rsidRPr="00742FFF">
        <w:rPr>
          <w:szCs w:val="26"/>
        </w:rPr>
        <w:t xml:space="preserve"> on the </w:t>
      </w:r>
      <w:r w:rsidRPr="00742FFF">
        <w:rPr>
          <w:position w:val="-10"/>
          <w:szCs w:val="26"/>
        </w:rPr>
        <w:object w:dxaOrig="279" w:dyaOrig="300">
          <v:shape id="_x0000_i1185" type="#_x0000_t75" style="width:13.5pt;height:15pt" o:ole="">
            <v:imagedata r:id="rId274" o:title=""/>
          </v:shape>
          <o:OLEObject Type="Embed" ProgID="Equation.3" ShapeID="_x0000_i1185" DrawAspect="Content" ObjectID="_1623514887" r:id="rId293"/>
        </w:object>
      </w:r>
      <w:r w:rsidRPr="00742FFF">
        <w:rPr>
          <w:szCs w:val="26"/>
        </w:rPr>
        <w:t xml:space="preserve">– axis and the values </w:t>
      </w:r>
      <w:r w:rsidRPr="00742FFF">
        <w:rPr>
          <w:position w:val="-10"/>
          <w:szCs w:val="26"/>
        </w:rPr>
        <w:object w:dxaOrig="480" w:dyaOrig="300">
          <v:shape id="_x0000_i1186" type="#_x0000_t75" style="width:24pt;height:15pt" o:ole="">
            <v:imagedata r:id="rId294" o:title=""/>
          </v:shape>
          <o:OLEObject Type="Embed" ProgID="Equation.3" ShapeID="_x0000_i1186" DrawAspect="Content" ObjectID="_1623514888" r:id="rId295"/>
        </w:object>
      </w:r>
      <w:r w:rsidRPr="00742FFF">
        <w:rPr>
          <w:szCs w:val="26"/>
        </w:rPr>
        <w:t xml:space="preserve"> and </w:t>
      </w:r>
      <w:r w:rsidRPr="00742FFF">
        <w:rPr>
          <w:position w:val="-10"/>
          <w:szCs w:val="26"/>
        </w:rPr>
        <w:object w:dxaOrig="480" w:dyaOrig="300">
          <v:shape id="_x0000_i1187" type="#_x0000_t75" style="width:24pt;height:15pt" o:ole="">
            <v:imagedata r:id="rId296" o:title=""/>
          </v:shape>
          <o:OLEObject Type="Embed" ProgID="Equation.3" ShapeID="_x0000_i1187" DrawAspect="Content" ObjectID="_1623514889" r:id="rId297"/>
        </w:object>
      </w:r>
      <w:r w:rsidRPr="00742FFF">
        <w:rPr>
          <w:szCs w:val="26"/>
        </w:rPr>
        <w:t xml:space="preserve"> on the </w:t>
      </w:r>
      <w:r w:rsidRPr="00742FFF">
        <w:rPr>
          <w:position w:val="-10"/>
          <w:szCs w:val="26"/>
        </w:rPr>
        <w:object w:dxaOrig="320" w:dyaOrig="300">
          <v:shape id="_x0000_i1188" type="#_x0000_t75" style="width:16.5pt;height:15pt" o:ole="">
            <v:imagedata r:id="rId276" o:title=""/>
          </v:shape>
          <o:OLEObject Type="Embed" ProgID="Equation.3" ShapeID="_x0000_i1188" DrawAspect="Content" ObjectID="_1623514890" r:id="rId298"/>
        </w:object>
      </w:r>
      <w:r w:rsidRPr="00742FFF">
        <w:rPr>
          <w:szCs w:val="26"/>
        </w:rPr>
        <w:t>– axis in the plane (Fig</w:t>
      </w:r>
      <w:r>
        <w:rPr>
          <w:szCs w:val="26"/>
        </w:rPr>
        <w:t>. 7,</w:t>
      </w:r>
      <w:r w:rsidRPr="00742FFF">
        <w:rPr>
          <w:szCs w:val="26"/>
        </w:rPr>
        <w:t xml:space="preserve"> 8). </w:t>
      </w:r>
    </w:p>
    <w:p w:rsidR="00430600" w:rsidRDefault="00430600" w:rsidP="00D11F4C">
      <w:pPr>
        <w:rPr>
          <w:lang w:val="cs-CZ" w:eastAsia="cs-CZ"/>
        </w:rPr>
      </w:pPr>
    </w:p>
    <w:p w:rsidR="00D11F4C" w:rsidRDefault="003B599E" w:rsidP="00430600">
      <w:pPr>
        <w:jc w:val="center"/>
      </w:pPr>
      <w:r w:rsidRPr="00E92B1D">
        <w:rPr>
          <w:lang w:val="cs-CZ" w:eastAsia="cs-CZ"/>
        </w:rPr>
        <w:pict>
          <v:shape id="_x0000_i1189" type="#_x0000_t75" style="width:307.5pt;height:241.5pt">
            <v:imagedata r:id="rId299" o:title="Nepojmenovaný obrázek" blacklevel="6554f"/>
          </v:shape>
        </w:pict>
      </w:r>
    </w:p>
    <w:p w:rsidR="00D11F4C" w:rsidRPr="00CB01F6" w:rsidRDefault="00D11F4C" w:rsidP="00D11F4C">
      <w:pPr>
        <w:jc w:val="center"/>
        <w:rPr>
          <w:i/>
          <w:szCs w:val="26"/>
        </w:rPr>
      </w:pPr>
      <w:r w:rsidRPr="00CB01F6">
        <w:rPr>
          <w:i/>
          <w:szCs w:val="26"/>
        </w:rPr>
        <w:t>Fig</w:t>
      </w:r>
      <w:r>
        <w:rPr>
          <w:i/>
          <w:szCs w:val="26"/>
        </w:rPr>
        <w:t xml:space="preserve">ure </w:t>
      </w:r>
      <w:r w:rsidRPr="00CB01F6">
        <w:rPr>
          <w:i/>
          <w:szCs w:val="26"/>
        </w:rPr>
        <w:t>7</w:t>
      </w:r>
      <w:r>
        <w:rPr>
          <w:i/>
          <w:szCs w:val="26"/>
        </w:rPr>
        <w:t xml:space="preserve"> </w:t>
      </w:r>
      <w:r w:rsidRPr="002B72EB">
        <w:t>–</w:t>
      </w:r>
      <w:r w:rsidRPr="00CB01F6">
        <w:rPr>
          <w:i/>
          <w:szCs w:val="26"/>
        </w:rPr>
        <w:t xml:space="preserve"> A bivariate normal distribution for </w:t>
      </w:r>
      <w:r w:rsidRPr="00CB01F6">
        <w:rPr>
          <w:i/>
          <w:position w:val="-10"/>
          <w:szCs w:val="26"/>
        </w:rPr>
        <w:object w:dxaOrig="760" w:dyaOrig="300">
          <v:shape id="_x0000_i1190" type="#_x0000_t75" style="width:39pt;height:15pt" o:ole="">
            <v:imagedata r:id="rId278" o:title=""/>
          </v:shape>
          <o:OLEObject Type="Embed" ProgID="Equation.3" ShapeID="_x0000_i1190" DrawAspect="Content" ObjectID="_1623514891" r:id="rId300"/>
        </w:object>
      </w:r>
      <w:r w:rsidRPr="00CB01F6">
        <w:rPr>
          <w:i/>
          <w:szCs w:val="26"/>
        </w:rPr>
        <w:t xml:space="preserve">  </w:t>
      </w:r>
    </w:p>
    <w:p w:rsidR="00430600" w:rsidRDefault="00430600" w:rsidP="00430600">
      <w:pPr>
        <w:rPr>
          <w:i/>
          <w:szCs w:val="26"/>
          <w:lang w:val="cs-CZ" w:eastAsia="cs-CZ"/>
        </w:rPr>
      </w:pPr>
    </w:p>
    <w:p w:rsidR="00430600" w:rsidRDefault="003B599E" w:rsidP="00430600">
      <w:pPr>
        <w:jc w:val="center"/>
        <w:rPr>
          <w:i/>
          <w:szCs w:val="26"/>
          <w:lang w:val="cs-CZ" w:eastAsia="cs-CZ"/>
        </w:rPr>
      </w:pPr>
      <w:r w:rsidRPr="00E92B1D">
        <w:rPr>
          <w:i/>
          <w:szCs w:val="26"/>
          <w:lang w:val="cs-CZ" w:eastAsia="cs-CZ"/>
        </w:rPr>
        <w:pict>
          <v:shape id="_x0000_i1191" type="#_x0000_t75" style="width:297pt;height:231pt">
            <v:imagedata r:id="rId301" o:title="Nepojmenovaný obrázek" blacklevel="6554f"/>
          </v:shape>
        </w:pict>
      </w:r>
    </w:p>
    <w:p w:rsidR="00D11F4C" w:rsidRPr="00CB01F6" w:rsidRDefault="00D11F4C" w:rsidP="00430600">
      <w:pPr>
        <w:jc w:val="center"/>
        <w:rPr>
          <w:i/>
          <w:szCs w:val="26"/>
        </w:rPr>
      </w:pPr>
      <w:r w:rsidRPr="00CB01F6">
        <w:rPr>
          <w:i/>
          <w:szCs w:val="26"/>
        </w:rPr>
        <w:t>Figure 8</w:t>
      </w:r>
      <w:r>
        <w:rPr>
          <w:i/>
          <w:szCs w:val="26"/>
        </w:rPr>
        <w:t xml:space="preserve"> </w:t>
      </w:r>
      <w:r w:rsidRPr="002B72EB">
        <w:t>–</w:t>
      </w:r>
      <w:r w:rsidRPr="00CB01F6">
        <w:rPr>
          <w:i/>
          <w:szCs w:val="26"/>
        </w:rPr>
        <w:t xml:space="preserve"> A view of the plane </w:t>
      </w:r>
      <w:r w:rsidRPr="00CB01F6">
        <w:rPr>
          <w:i/>
          <w:position w:val="-10"/>
          <w:szCs w:val="26"/>
        </w:rPr>
        <w:object w:dxaOrig="700" w:dyaOrig="300">
          <v:shape id="_x0000_i1192" type="#_x0000_t75" style="width:34.5pt;height:15pt" o:ole="">
            <v:imagedata r:id="rId302" o:title=""/>
          </v:shape>
          <o:OLEObject Type="Embed" ProgID="Equation.3" ShapeID="_x0000_i1192" DrawAspect="Content" ObjectID="_1623514892" r:id="rId303"/>
        </w:object>
      </w:r>
    </w:p>
    <w:p w:rsidR="00D11F4C" w:rsidRDefault="00D11F4C" w:rsidP="00D11F4C">
      <w:pPr>
        <w:pStyle w:val="Zkladntext"/>
        <w:rPr>
          <w:sz w:val="24"/>
        </w:rPr>
      </w:pPr>
    </w:p>
    <w:p w:rsidR="00D11F4C" w:rsidRPr="003D4EC1" w:rsidRDefault="00D11F4C" w:rsidP="00D11F4C">
      <w:pPr>
        <w:pStyle w:val="Zkladntext"/>
        <w:rPr>
          <w:szCs w:val="26"/>
        </w:rPr>
      </w:pPr>
      <w:r w:rsidRPr="003D4EC1">
        <w:rPr>
          <w:szCs w:val="26"/>
        </w:rPr>
        <w:t xml:space="preserve">The target values </w:t>
      </w:r>
      <w:r w:rsidRPr="003D4EC1">
        <w:rPr>
          <w:position w:val="-10"/>
          <w:szCs w:val="26"/>
        </w:rPr>
        <w:object w:dxaOrig="220" w:dyaOrig="300">
          <v:shape id="_x0000_i1193" type="#_x0000_t75" style="width:10.5pt;height:15pt" o:ole="" fillcolor="window">
            <v:imagedata r:id="rId304" o:title=""/>
          </v:shape>
          <o:OLEObject Type="Embed" ProgID="Equation.3" ShapeID="_x0000_i1193" DrawAspect="Content" ObjectID="_1623514893" r:id="rId305"/>
        </w:object>
      </w:r>
      <w:r w:rsidRPr="003D4EC1">
        <w:rPr>
          <w:szCs w:val="26"/>
        </w:rPr>
        <w:t xml:space="preserve"> and </w:t>
      </w:r>
      <w:r w:rsidRPr="003D4EC1">
        <w:rPr>
          <w:position w:val="-10"/>
          <w:szCs w:val="26"/>
        </w:rPr>
        <w:object w:dxaOrig="240" w:dyaOrig="300">
          <v:shape id="_x0000_i1194" type="#_x0000_t75" style="width:12pt;height:15pt" o:ole="" fillcolor="window">
            <v:imagedata r:id="rId306" o:title=""/>
          </v:shape>
          <o:OLEObject Type="Embed" ProgID="Equation.3" ShapeID="_x0000_i1194" DrawAspect="Content" ObjectID="_1623514894" r:id="rId307"/>
        </w:object>
      </w:r>
      <w:r w:rsidRPr="003D4EC1">
        <w:rPr>
          <w:szCs w:val="26"/>
        </w:rPr>
        <w:t xml:space="preserve"> are the coordinates of the </w:t>
      </w:r>
      <w:r w:rsidRPr="003D4EC1">
        <w:rPr>
          <w:i/>
          <w:szCs w:val="26"/>
        </w:rPr>
        <w:t xml:space="preserve">center of specification </w:t>
      </w:r>
      <w:r w:rsidRPr="003D4EC1">
        <w:rPr>
          <w:position w:val="-4"/>
          <w:szCs w:val="26"/>
        </w:rPr>
        <w:object w:dxaOrig="200" w:dyaOrig="220">
          <v:shape id="_x0000_i1195" type="#_x0000_t75" style="width:10.5pt;height:10.5pt" o:ole="" fillcolor="window">
            <v:imagedata r:id="rId308" o:title=""/>
          </v:shape>
          <o:OLEObject Type="Embed" ProgID="Equation.3" ShapeID="_x0000_i1195" DrawAspect="Content" ObjectID="_1623514895" r:id="rId309"/>
        </w:object>
      </w:r>
      <w:r w:rsidRPr="003D4EC1">
        <w:rPr>
          <w:szCs w:val="26"/>
        </w:rPr>
        <w:t xml:space="preserve">, the actually achieved average values </w:t>
      </w:r>
      <w:r w:rsidRPr="003D4EC1">
        <w:rPr>
          <w:position w:val="-10"/>
          <w:szCs w:val="26"/>
        </w:rPr>
        <w:object w:dxaOrig="600" w:dyaOrig="340">
          <v:shape id="_x0000_i1196" type="#_x0000_t75" style="width:30pt;height:16.5pt" o:ole="" fillcolor="window">
            <v:imagedata r:id="rId310" o:title=""/>
          </v:shape>
          <o:OLEObject Type="Embed" ProgID="Equation.3" ShapeID="_x0000_i1196" DrawAspect="Content" ObjectID="_1623514896" r:id="rId311"/>
        </w:object>
      </w:r>
      <w:r w:rsidRPr="003D4EC1">
        <w:rPr>
          <w:szCs w:val="26"/>
        </w:rPr>
        <w:t xml:space="preserve"> are the coordinates of the point </w:t>
      </w:r>
      <w:r w:rsidRPr="003D4EC1">
        <w:rPr>
          <w:position w:val="-4"/>
          <w:szCs w:val="26"/>
        </w:rPr>
        <w:object w:dxaOrig="240" w:dyaOrig="260">
          <v:shape id="_x0000_i1197" type="#_x0000_t75" style="width:12pt;height:13.5pt" o:ole="">
            <v:imagedata r:id="rId312" o:title=""/>
          </v:shape>
          <o:OLEObject Type="Embed" ProgID="Equation.3" ShapeID="_x0000_i1197" DrawAspect="Content" ObjectID="_1623514897" r:id="rId313"/>
        </w:object>
      </w:r>
      <w:r w:rsidRPr="003D4EC1">
        <w:rPr>
          <w:szCs w:val="26"/>
        </w:rPr>
        <w:t xml:space="preserve">. The distance between </w:t>
      </w:r>
      <w:r w:rsidRPr="003D4EC1">
        <w:rPr>
          <w:position w:val="-4"/>
          <w:szCs w:val="26"/>
        </w:rPr>
        <w:object w:dxaOrig="200" w:dyaOrig="220">
          <v:shape id="_x0000_i1198" type="#_x0000_t75" style="width:10.5pt;height:10.5pt" o:ole="" fillcolor="window">
            <v:imagedata r:id="rId314" o:title=""/>
          </v:shape>
          <o:OLEObject Type="Embed" ProgID="Equation.3" ShapeID="_x0000_i1198" DrawAspect="Content" ObjectID="_1623514898" r:id="rId315"/>
        </w:object>
      </w:r>
      <w:r w:rsidRPr="003D4EC1">
        <w:rPr>
          <w:szCs w:val="26"/>
        </w:rPr>
        <w:t xml:space="preserve"> and </w:t>
      </w:r>
      <w:r w:rsidRPr="003D4EC1">
        <w:rPr>
          <w:position w:val="-4"/>
          <w:szCs w:val="26"/>
        </w:rPr>
        <w:object w:dxaOrig="240" w:dyaOrig="260">
          <v:shape id="_x0000_i1199" type="#_x0000_t75" style="width:12pt;height:13.5pt" o:ole="">
            <v:imagedata r:id="rId312" o:title=""/>
          </v:shape>
          <o:OLEObject Type="Embed" ProgID="Equation.3" ShapeID="_x0000_i1199" DrawAspect="Content" ObjectID="_1623514899" r:id="rId316"/>
        </w:object>
      </w:r>
      <w:r w:rsidRPr="003D4EC1">
        <w:rPr>
          <w:szCs w:val="26"/>
        </w:rPr>
        <w:t xml:space="preserve"> suggests the amount of process decetralization. </w:t>
      </w:r>
      <w:r w:rsidRPr="003D4EC1">
        <w:rPr>
          <w:szCs w:val="26"/>
        </w:rPr>
        <w:lastRenderedPageBreak/>
        <w:t xml:space="preserve">Fig. 8 shows measurements and </w:t>
      </w:r>
      <w:r>
        <w:rPr>
          <w:szCs w:val="26"/>
        </w:rPr>
        <w:t>the</w:t>
      </w:r>
      <w:r w:rsidRPr="003D4EC1">
        <w:rPr>
          <w:szCs w:val="26"/>
        </w:rPr>
        <w:t xml:space="preserve"> </w:t>
      </w:r>
      <w:r w:rsidRPr="003D4EC1">
        <w:rPr>
          <w:i/>
          <w:szCs w:val="26"/>
        </w:rPr>
        <w:t xml:space="preserve">ellipse </w:t>
      </w:r>
      <w:r w:rsidRPr="003D4EC1">
        <w:rPr>
          <w:szCs w:val="26"/>
        </w:rPr>
        <w:t xml:space="preserve">attained by </w:t>
      </w:r>
      <w:r>
        <w:rPr>
          <w:szCs w:val="26"/>
        </w:rPr>
        <w:t>making</w:t>
      </w:r>
      <w:r w:rsidRPr="003D4EC1">
        <w:rPr>
          <w:szCs w:val="26"/>
        </w:rPr>
        <w:t xml:space="preserve"> a cut through the graph of the bivariate normal density </w:t>
      </w:r>
      <w:r w:rsidRPr="003D4EC1">
        <w:rPr>
          <w:position w:val="-10"/>
          <w:szCs w:val="26"/>
        </w:rPr>
        <w:object w:dxaOrig="800" w:dyaOrig="300">
          <v:shape id="_x0000_i1200" type="#_x0000_t75" style="width:40.5pt;height:15pt" o:ole="" fillcolor="window">
            <v:imagedata r:id="rId317" o:title=""/>
          </v:shape>
          <o:OLEObject Type="Embed" ProgID="Equation.3" ShapeID="_x0000_i1200" DrawAspect="Content" ObjectID="_1623514900" r:id="rId318"/>
        </w:object>
      </w:r>
      <w:r w:rsidRPr="003D4EC1">
        <w:rPr>
          <w:szCs w:val="26"/>
        </w:rPr>
        <w:t xml:space="preserve"> (Fig. 7), the cut being parallel to the plane </w:t>
      </w:r>
      <w:r w:rsidRPr="003D4EC1">
        <w:rPr>
          <w:position w:val="-10"/>
          <w:szCs w:val="26"/>
        </w:rPr>
        <w:object w:dxaOrig="700" w:dyaOrig="300">
          <v:shape id="_x0000_i1201" type="#_x0000_t75" style="width:34.5pt;height:15pt" o:ole="">
            <v:imagedata r:id="rId302" o:title=""/>
          </v:shape>
          <o:OLEObject Type="Embed" ProgID="Equation.3" ShapeID="_x0000_i1201" DrawAspect="Content" ObjectID="_1623514901" r:id="rId319"/>
        </w:object>
      </w:r>
      <w:r w:rsidRPr="003D4EC1">
        <w:rPr>
          <w:szCs w:val="26"/>
        </w:rPr>
        <w:t xml:space="preserve">. The sets of points at which the density is constant satisfy the equation  </w:t>
      </w:r>
    </w:p>
    <w:p w:rsidR="00D11F4C" w:rsidRPr="003D4EC1" w:rsidRDefault="00D11F4C" w:rsidP="00D11F4C">
      <w:pPr>
        <w:pStyle w:val="Zkladntext"/>
        <w:rPr>
          <w:szCs w:val="26"/>
        </w:rPr>
      </w:pPr>
    </w:p>
    <w:p w:rsidR="00D11F4C" w:rsidRPr="003D4EC1" w:rsidRDefault="00D11F4C" w:rsidP="00D11F4C">
      <w:pPr>
        <w:rPr>
          <w:szCs w:val="26"/>
        </w:rPr>
      </w:pPr>
      <w:r w:rsidRPr="003D4EC1">
        <w:rPr>
          <w:szCs w:val="26"/>
        </w:rPr>
        <w:t xml:space="preserve">                                             </w:t>
      </w:r>
      <w:r w:rsidR="00466384" w:rsidRPr="003D4EC1">
        <w:rPr>
          <w:position w:val="-10"/>
          <w:szCs w:val="26"/>
        </w:rPr>
        <w:object w:dxaOrig="2659" w:dyaOrig="360">
          <v:shape id="_x0000_i1202" type="#_x0000_t75" style="width:139.5pt;height:18pt" o:ole="" fillcolor="window">
            <v:imagedata r:id="rId320" o:title=""/>
          </v:shape>
          <o:OLEObject Type="Embed" ProgID="Equation.3" ShapeID="_x0000_i1202" DrawAspect="Content" ObjectID="_1623514902" r:id="rId321"/>
        </w:object>
      </w:r>
      <w:r w:rsidR="00466384">
        <w:rPr>
          <w:szCs w:val="26"/>
        </w:rPr>
        <w:t xml:space="preserve">      </w:t>
      </w:r>
      <w:r>
        <w:rPr>
          <w:szCs w:val="26"/>
        </w:rPr>
        <w:t xml:space="preserve">                                </w:t>
      </w:r>
      <w:r w:rsidRPr="003D4EC1">
        <w:rPr>
          <w:szCs w:val="26"/>
        </w:rPr>
        <w:t>(7)</w:t>
      </w:r>
      <w:r>
        <w:rPr>
          <w:szCs w:val="26"/>
        </w:rPr>
        <w:t xml:space="preserve">                                          </w:t>
      </w:r>
      <w:r w:rsidRPr="003D4EC1">
        <w:rPr>
          <w:szCs w:val="26"/>
        </w:rPr>
        <w:t xml:space="preserve">                                       </w:t>
      </w:r>
      <w:r>
        <w:rPr>
          <w:szCs w:val="26"/>
        </w:rPr>
        <w:t xml:space="preserve">                                        </w:t>
      </w:r>
    </w:p>
    <w:p w:rsidR="00D11F4C" w:rsidRPr="003D4EC1" w:rsidRDefault="00D11F4C" w:rsidP="00D11F4C">
      <w:pPr>
        <w:rPr>
          <w:szCs w:val="26"/>
        </w:rPr>
      </w:pPr>
    </w:p>
    <w:p w:rsidR="00D11F4C" w:rsidRPr="003D4EC1" w:rsidRDefault="00D11F4C" w:rsidP="00D11F4C">
      <w:pPr>
        <w:rPr>
          <w:szCs w:val="26"/>
        </w:rPr>
      </w:pPr>
      <w:r w:rsidRPr="003D4EC1">
        <w:rPr>
          <w:szCs w:val="26"/>
        </w:rPr>
        <w:t>where</w:t>
      </w:r>
    </w:p>
    <w:p w:rsidR="00D11F4C" w:rsidRDefault="00D11F4C" w:rsidP="00D11F4C">
      <w:r>
        <w:t xml:space="preserve">  </w:t>
      </w:r>
    </w:p>
    <w:p w:rsidR="00D11F4C" w:rsidRPr="003D4EC1" w:rsidRDefault="00D11F4C" w:rsidP="00D11F4C">
      <w:pPr>
        <w:rPr>
          <w:szCs w:val="26"/>
        </w:rPr>
      </w:pPr>
      <w:r w:rsidRPr="003D4EC1">
        <w:rPr>
          <w:position w:val="-32"/>
          <w:szCs w:val="26"/>
        </w:rPr>
        <w:object w:dxaOrig="1060" w:dyaOrig="760">
          <v:shape id="_x0000_i1203" type="#_x0000_t75" style="width:55.5pt;height:40.5pt" o:ole="" fillcolor="window">
            <v:imagedata r:id="rId322" o:title=""/>
          </v:shape>
          <o:OLEObject Type="Embed" ProgID="Equation.3" ShapeID="_x0000_i1203" DrawAspect="Content" ObjectID="_1623514903" r:id="rId323"/>
        </w:object>
      </w:r>
      <w:r w:rsidRPr="003D4EC1">
        <w:rPr>
          <w:szCs w:val="26"/>
        </w:rPr>
        <w:t xml:space="preserve">, </w:t>
      </w:r>
      <w:r w:rsidRPr="003D4EC1">
        <w:rPr>
          <w:position w:val="-32"/>
          <w:szCs w:val="26"/>
        </w:rPr>
        <w:object w:dxaOrig="940" w:dyaOrig="760">
          <v:shape id="_x0000_i1204" type="#_x0000_t75" style="width:46.5pt;height:37.5pt" o:ole="" fillcolor="window">
            <v:imagedata r:id="rId324" o:title=""/>
          </v:shape>
          <o:OLEObject Type="Embed" ProgID="Equation.3" ShapeID="_x0000_i1204" DrawAspect="Content" ObjectID="_1623514904" r:id="rId325"/>
        </w:object>
      </w:r>
      <w:r w:rsidRPr="003D4EC1">
        <w:rPr>
          <w:szCs w:val="26"/>
        </w:rPr>
        <w:t xml:space="preserve"> and </w:t>
      </w:r>
      <w:r w:rsidRPr="003D4EC1">
        <w:rPr>
          <w:position w:val="-30"/>
          <w:szCs w:val="26"/>
        </w:rPr>
        <w:object w:dxaOrig="1340" w:dyaOrig="700">
          <v:shape id="_x0000_i1205" type="#_x0000_t75" style="width:76.5pt;height:40.5pt" o:ole="" fillcolor="window">
            <v:imagedata r:id="rId326" o:title=""/>
          </v:shape>
          <o:OLEObject Type="Embed" ProgID="Equation.3" ShapeID="_x0000_i1205" DrawAspect="Content" ObjectID="_1623514905" r:id="rId327"/>
        </w:object>
      </w:r>
      <w:r w:rsidRPr="003D4EC1">
        <w:rPr>
          <w:szCs w:val="26"/>
        </w:rPr>
        <w:t xml:space="preserve"> is the variance matrix of </w:t>
      </w:r>
      <w:r w:rsidRPr="003D4EC1">
        <w:rPr>
          <w:position w:val="-10"/>
          <w:szCs w:val="26"/>
        </w:rPr>
        <w:object w:dxaOrig="760" w:dyaOrig="300">
          <v:shape id="_x0000_i1206" type="#_x0000_t75" style="width:39pt;height:15pt" o:ole="">
            <v:imagedata r:id="rId278" o:title=""/>
          </v:shape>
          <o:OLEObject Type="Embed" ProgID="Equation.3" ShapeID="_x0000_i1206" DrawAspect="Content" ObjectID="_1623514906" r:id="rId328"/>
        </w:object>
      </w:r>
      <w:r w:rsidRPr="003D4EC1">
        <w:rPr>
          <w:szCs w:val="26"/>
        </w:rPr>
        <w:t>.</w:t>
      </w:r>
    </w:p>
    <w:p w:rsidR="00D11F4C" w:rsidRPr="00190AB0" w:rsidRDefault="00D11F4C" w:rsidP="00D11F4C">
      <w:pPr>
        <w:rPr>
          <w:i/>
          <w:szCs w:val="26"/>
        </w:rPr>
      </w:pPr>
      <w:r w:rsidRPr="00190AB0">
        <w:rPr>
          <w:szCs w:val="26"/>
        </w:rPr>
        <w:t xml:space="preserve">When working with three quality characteristics </w:t>
      </w:r>
      <w:r w:rsidRPr="00190AB0">
        <w:rPr>
          <w:position w:val="-10"/>
          <w:szCs w:val="26"/>
        </w:rPr>
        <w:object w:dxaOrig="960" w:dyaOrig="300">
          <v:shape id="_x0000_i1207" type="#_x0000_t75" style="width:48pt;height:15pt" o:ole="">
            <v:imagedata r:id="rId329" o:title=""/>
          </v:shape>
          <o:OLEObject Type="Embed" ProgID="Equation.3" ShapeID="_x0000_i1207" DrawAspect="Content" ObjectID="_1623514907" r:id="rId330"/>
        </w:object>
      </w:r>
      <w:r w:rsidRPr="00190AB0">
        <w:rPr>
          <w:szCs w:val="26"/>
        </w:rPr>
        <w:t xml:space="preserve">, the formula represents a </w:t>
      </w:r>
      <w:r w:rsidRPr="00190AB0">
        <w:rPr>
          <w:i/>
          <w:szCs w:val="26"/>
        </w:rPr>
        <w:t xml:space="preserve">rotational ellipsoid. </w:t>
      </w:r>
    </w:p>
    <w:p w:rsidR="00D11F4C" w:rsidRPr="00190AB0" w:rsidRDefault="00D11F4C" w:rsidP="00D11F4C">
      <w:pPr>
        <w:pStyle w:val="Zkladntext"/>
        <w:rPr>
          <w:szCs w:val="26"/>
        </w:rPr>
      </w:pPr>
      <w:r w:rsidRPr="00190AB0">
        <w:rPr>
          <w:szCs w:val="26"/>
        </w:rPr>
        <w:t xml:space="preserve">Figures 10 and 11 are analogies. The figures represent the projection of the tangent parallelepiped of the ellipsoid onto a selected plane </w:t>
      </w:r>
      <w:r w:rsidRPr="00190AB0">
        <w:rPr>
          <w:position w:val="-14"/>
          <w:szCs w:val="26"/>
        </w:rPr>
        <w:object w:dxaOrig="680" w:dyaOrig="340">
          <v:shape id="_x0000_i1208" type="#_x0000_t75" style="width:33pt;height:18pt" o:ole="">
            <v:imagedata r:id="rId331" o:title=""/>
          </v:shape>
          <o:OLEObject Type="Embed" ProgID="Equation.3" ShapeID="_x0000_i1208" DrawAspect="Content" ObjectID="_1623514908" r:id="rId332"/>
        </w:object>
      </w:r>
      <w:r w:rsidRPr="00190AB0">
        <w:rPr>
          <w:szCs w:val="26"/>
        </w:rPr>
        <w:t>. The plane is depicted as a rectangle together with the specification rectangle for the variables</w:t>
      </w:r>
      <w:r w:rsidRPr="00190AB0">
        <w:rPr>
          <w:color w:val="FF0000"/>
          <w:szCs w:val="26"/>
        </w:rPr>
        <w:t xml:space="preserve"> </w:t>
      </w:r>
      <w:r w:rsidRPr="00190AB0">
        <w:rPr>
          <w:position w:val="-10"/>
          <w:szCs w:val="26"/>
        </w:rPr>
        <w:object w:dxaOrig="279" w:dyaOrig="300">
          <v:shape id="_x0000_i1209" type="#_x0000_t75" style="width:13.5pt;height:15pt" o:ole="">
            <v:imagedata r:id="rId333" o:title=""/>
          </v:shape>
          <o:OLEObject Type="Embed" ProgID="Equation.3" ShapeID="_x0000_i1209" DrawAspect="Content" ObjectID="_1623514909" r:id="rId334"/>
        </w:object>
      </w:r>
      <w:r w:rsidRPr="00190AB0">
        <w:rPr>
          <w:szCs w:val="26"/>
        </w:rPr>
        <w:t xml:space="preserve"> and </w:t>
      </w:r>
      <w:r w:rsidRPr="00190AB0">
        <w:rPr>
          <w:position w:val="-14"/>
          <w:szCs w:val="26"/>
        </w:rPr>
        <w:object w:dxaOrig="320" w:dyaOrig="340">
          <v:shape id="_x0000_i1210" type="#_x0000_t75" style="width:16.5pt;height:18pt" o:ole="">
            <v:imagedata r:id="rId335" o:title=""/>
          </v:shape>
          <o:OLEObject Type="Embed" ProgID="Equation.3" ShapeID="_x0000_i1210" DrawAspect="Content" ObjectID="_1623514910" r:id="rId336"/>
        </w:object>
      </w:r>
      <w:r w:rsidRPr="00190AB0">
        <w:rPr>
          <w:szCs w:val="26"/>
        </w:rPr>
        <w:t>.</w:t>
      </w:r>
      <w:r w:rsidRPr="00190AB0">
        <w:rPr>
          <w:color w:val="FF0000"/>
          <w:szCs w:val="26"/>
        </w:rPr>
        <w:t xml:space="preserve"> </w:t>
      </w:r>
      <w:r w:rsidRPr="00190AB0">
        <w:rPr>
          <w:szCs w:val="26"/>
        </w:rPr>
        <w:t xml:space="preserve">The depicted ellipse is not a projection of the ellipsoid. It is a projection of its cut through the plane which is parallel to the plane </w:t>
      </w:r>
      <w:r w:rsidRPr="00190AB0">
        <w:rPr>
          <w:position w:val="-14"/>
          <w:szCs w:val="26"/>
        </w:rPr>
        <w:object w:dxaOrig="680" w:dyaOrig="340">
          <v:shape id="_x0000_i1211" type="#_x0000_t75" style="width:33pt;height:18pt" o:ole="">
            <v:imagedata r:id="rId331" o:title=""/>
          </v:shape>
          <o:OLEObject Type="Embed" ProgID="Equation.3" ShapeID="_x0000_i1211" DrawAspect="Content" ObjectID="_1623514911" r:id="rId337"/>
        </w:object>
      </w:r>
      <w:r w:rsidRPr="00190AB0">
        <w:rPr>
          <w:szCs w:val="26"/>
        </w:rPr>
        <w:t xml:space="preserve"> and runs through the center of the ellipsoid </w:t>
      </w:r>
      <w:r w:rsidRPr="00190AB0">
        <w:rPr>
          <w:position w:val="-10"/>
          <w:szCs w:val="26"/>
        </w:rPr>
        <w:object w:dxaOrig="1760" w:dyaOrig="340">
          <v:shape id="_x0000_i1212" type="#_x0000_t75" style="width:88.5pt;height:16.5pt" o:ole="" fillcolor="window">
            <v:imagedata r:id="rId338" o:title=""/>
          </v:shape>
          <o:OLEObject Type="Embed" ProgID="Equation.3" ShapeID="_x0000_i1212" DrawAspect="Content" ObjectID="_1623514912" r:id="rId339"/>
        </w:object>
      </w:r>
      <w:r w:rsidRPr="00190AB0">
        <w:rPr>
          <w:szCs w:val="26"/>
        </w:rPr>
        <w:t xml:space="preserve"> Since the cut is led through the center, the tangent parallelepiped may not touch the ellipse. In the case of three quality characteristics, the projection can be made onto the planes </w:t>
      </w:r>
      <w:r w:rsidRPr="00190AB0">
        <w:rPr>
          <w:position w:val="-10"/>
          <w:szCs w:val="26"/>
        </w:rPr>
        <w:object w:dxaOrig="720" w:dyaOrig="300">
          <v:shape id="_x0000_i1213" type="#_x0000_t75" style="width:36pt;height:15pt" o:ole="">
            <v:imagedata r:id="rId340" o:title=""/>
          </v:shape>
          <o:OLEObject Type="Embed" ProgID="Equation.3" ShapeID="_x0000_i1213" DrawAspect="Content" ObjectID="_1623514913" r:id="rId341"/>
        </w:object>
      </w:r>
      <w:r w:rsidRPr="00190AB0">
        <w:rPr>
          <w:szCs w:val="26"/>
        </w:rPr>
        <w:t xml:space="preserve">, </w:t>
      </w:r>
      <w:r w:rsidRPr="00190AB0">
        <w:rPr>
          <w:position w:val="-10"/>
          <w:szCs w:val="26"/>
        </w:rPr>
        <w:object w:dxaOrig="700" w:dyaOrig="300">
          <v:shape id="_x0000_i1214" type="#_x0000_t75" style="width:34.5pt;height:15pt" o:ole="">
            <v:imagedata r:id="rId342" o:title=""/>
          </v:shape>
          <o:OLEObject Type="Embed" ProgID="Equation.3" ShapeID="_x0000_i1214" DrawAspect="Content" ObjectID="_1623514914" r:id="rId343"/>
        </w:object>
      </w:r>
      <w:r w:rsidRPr="00190AB0">
        <w:rPr>
          <w:szCs w:val="26"/>
        </w:rPr>
        <w:t xml:space="preserve"> and </w:t>
      </w:r>
      <w:r w:rsidRPr="00190AB0">
        <w:rPr>
          <w:position w:val="-10"/>
          <w:szCs w:val="26"/>
        </w:rPr>
        <w:object w:dxaOrig="740" w:dyaOrig="300">
          <v:shape id="_x0000_i1215" type="#_x0000_t75" style="width:37.5pt;height:15pt" o:ole="">
            <v:imagedata r:id="rId344" o:title=""/>
          </v:shape>
          <o:OLEObject Type="Embed" ProgID="Equation.3" ShapeID="_x0000_i1215" DrawAspect="Content" ObjectID="_1623514915" r:id="rId345"/>
        </w:object>
      </w:r>
      <w:r w:rsidRPr="00190AB0">
        <w:rPr>
          <w:szCs w:val="26"/>
        </w:rPr>
        <w:t>.</w:t>
      </w:r>
    </w:p>
    <w:p w:rsidR="00D11F4C" w:rsidRPr="003D4EC1" w:rsidRDefault="00D11F4C" w:rsidP="00D11F4C">
      <w:pPr>
        <w:pStyle w:val="Zkladntext"/>
        <w:rPr>
          <w:color w:val="FF0000"/>
          <w:szCs w:val="26"/>
        </w:rPr>
      </w:pPr>
      <w:r w:rsidRPr="003D4EC1">
        <w:rPr>
          <w:szCs w:val="26"/>
        </w:rPr>
        <w:t xml:space="preserve">The bivariate index </w:t>
      </w:r>
      <w:r w:rsidRPr="003D4EC1">
        <w:rPr>
          <w:position w:val="-14"/>
          <w:szCs w:val="26"/>
        </w:rPr>
        <w:object w:dxaOrig="480" w:dyaOrig="340">
          <v:shape id="_x0000_i1216" type="#_x0000_t75" style="width:24pt;height:18pt" o:ole="">
            <v:imagedata r:id="rId346" o:title=""/>
          </v:shape>
          <o:OLEObject Type="Embed" ProgID="Equation.3" ShapeID="_x0000_i1216" DrawAspect="Content" ObjectID="_1623514916" r:id="rId347"/>
        </w:object>
      </w:r>
      <w:r w:rsidRPr="003D4EC1">
        <w:rPr>
          <w:szCs w:val="26"/>
        </w:rPr>
        <w:t xml:space="preserve"> is defined similarly as </w:t>
      </w:r>
      <w:r w:rsidRPr="003D4EC1">
        <w:rPr>
          <w:position w:val="-14"/>
          <w:szCs w:val="26"/>
        </w:rPr>
        <w:object w:dxaOrig="300" w:dyaOrig="340">
          <v:shape id="_x0000_i1217" type="#_x0000_t75" style="width:15pt;height:18pt" o:ole="">
            <v:imagedata r:id="rId348" o:title=""/>
          </v:shape>
          <o:OLEObject Type="Embed" ProgID="Equation.3" ShapeID="_x0000_i1217" DrawAspect="Content" ObjectID="_1623514917" r:id="rId349"/>
        </w:object>
      </w:r>
      <w:r w:rsidRPr="003D4EC1">
        <w:rPr>
          <w:szCs w:val="26"/>
        </w:rPr>
        <w:t xml:space="preserve">, i.e. as the ratio of the area that should contain measurements of the observed quality characteristics (the tolerance area) and the area that actually contains the measurements. While the interval of the length </w:t>
      </w:r>
      <w:r w:rsidRPr="003D4EC1">
        <w:rPr>
          <w:position w:val="-6"/>
          <w:szCs w:val="26"/>
        </w:rPr>
        <w:object w:dxaOrig="320" w:dyaOrig="240">
          <v:shape id="_x0000_i1218" type="#_x0000_t75" style="width:16.5pt;height:12pt" o:ole="">
            <v:imagedata r:id="rId350" o:title=""/>
          </v:shape>
          <o:OLEObject Type="Embed" ProgID="Equation.3" ShapeID="_x0000_i1218" DrawAspect="Content" ObjectID="_1623514918" r:id="rId351"/>
        </w:object>
      </w:r>
      <w:r w:rsidRPr="003D4EC1">
        <w:rPr>
          <w:szCs w:val="26"/>
        </w:rPr>
        <w:t xml:space="preserve"> stands for the true location of measurements in the </w:t>
      </w:r>
      <w:r w:rsidRPr="003D4EC1">
        <w:rPr>
          <w:position w:val="-14"/>
          <w:szCs w:val="26"/>
        </w:rPr>
        <w:object w:dxaOrig="300" w:dyaOrig="340">
          <v:shape id="_x0000_i1219" type="#_x0000_t75" style="width:15pt;height:18pt" o:ole="">
            <v:imagedata r:id="rId348" o:title=""/>
          </v:shape>
          <o:OLEObject Type="Embed" ProgID="Equation.3" ShapeID="_x0000_i1219" DrawAspect="Content" ObjectID="_1623514919" r:id="rId352"/>
        </w:object>
      </w:r>
      <w:r w:rsidRPr="003D4EC1">
        <w:rPr>
          <w:szCs w:val="26"/>
        </w:rPr>
        <w:t xml:space="preserve"> case, the bivariate index </w:t>
      </w:r>
      <w:r w:rsidRPr="003D4EC1">
        <w:rPr>
          <w:position w:val="-14"/>
          <w:szCs w:val="26"/>
        </w:rPr>
        <w:object w:dxaOrig="480" w:dyaOrig="340">
          <v:shape id="_x0000_i1220" type="#_x0000_t75" style="width:24pt;height:18pt" o:ole="">
            <v:imagedata r:id="rId346" o:title=""/>
          </v:shape>
          <o:OLEObject Type="Embed" ProgID="Equation.3" ShapeID="_x0000_i1220" DrawAspect="Content" ObjectID="_1623514920" r:id="rId353"/>
        </w:object>
      </w:r>
      <w:r w:rsidRPr="003D4EC1">
        <w:rPr>
          <w:szCs w:val="26"/>
        </w:rPr>
        <w:t xml:space="preserve"> utilizes the ellipse or rectangle skirting the edges of this ellipse in the plane </w:t>
      </w:r>
      <w:r w:rsidRPr="003D4EC1">
        <w:rPr>
          <w:position w:val="-10"/>
          <w:szCs w:val="26"/>
        </w:rPr>
        <w:object w:dxaOrig="720" w:dyaOrig="300">
          <v:shape id="_x0000_i1221" type="#_x0000_t75" style="width:36pt;height:15pt" o:ole="">
            <v:imagedata r:id="rId340" o:title=""/>
          </v:shape>
          <o:OLEObject Type="Embed" ProgID="Equation.3" ShapeID="_x0000_i1221" DrawAspect="Content" ObjectID="_1623514921" r:id="rId354"/>
        </w:object>
      </w:r>
      <w:r w:rsidRPr="003D4EC1">
        <w:rPr>
          <w:szCs w:val="26"/>
        </w:rPr>
        <w:t xml:space="preserve"> (the tangent rectangle). In the formula</w:t>
      </w:r>
      <w:r>
        <w:rPr>
          <w:szCs w:val="26"/>
        </w:rPr>
        <w:t xml:space="preserve"> (</w:t>
      </w:r>
      <w:r w:rsidRPr="003D4EC1">
        <w:rPr>
          <w:szCs w:val="26"/>
        </w:rPr>
        <w:t xml:space="preserve">8) for the bivariate index, it is defined by the points </w:t>
      </w:r>
      <w:r w:rsidRPr="003D4EC1">
        <w:rPr>
          <w:position w:val="-10"/>
          <w:szCs w:val="26"/>
        </w:rPr>
        <w:object w:dxaOrig="1100" w:dyaOrig="300">
          <v:shape id="_x0000_i1222" type="#_x0000_t75" style="width:54pt;height:15pt" o:ole="">
            <v:imagedata r:id="rId355" o:title=""/>
          </v:shape>
          <o:OLEObject Type="Embed" ProgID="Equation.3" ShapeID="_x0000_i1222" DrawAspect="Content" ObjectID="_1623514922" r:id="rId356"/>
        </w:object>
      </w:r>
      <w:r w:rsidRPr="003D4EC1">
        <w:rPr>
          <w:szCs w:val="26"/>
        </w:rPr>
        <w:t>.</w:t>
      </w:r>
      <w:r w:rsidRPr="003D4EC1">
        <w:rPr>
          <w:color w:val="FF0000"/>
          <w:szCs w:val="26"/>
          <w:vertAlign w:val="subscript"/>
        </w:rPr>
        <w:t xml:space="preserve"> </w:t>
      </w:r>
      <w:r w:rsidRPr="003D4EC1">
        <w:rPr>
          <w:color w:val="FF0000"/>
          <w:szCs w:val="26"/>
        </w:rPr>
        <w:t xml:space="preserve"> </w:t>
      </w:r>
    </w:p>
    <w:p w:rsidR="00D11F4C" w:rsidRPr="003D4EC1" w:rsidRDefault="00D11F4C" w:rsidP="00D11F4C">
      <w:pPr>
        <w:pStyle w:val="Zkladntext"/>
        <w:rPr>
          <w:szCs w:val="26"/>
        </w:rPr>
      </w:pPr>
    </w:p>
    <w:p w:rsidR="008B31EC" w:rsidRDefault="00D11F4C" w:rsidP="00D11F4C">
      <w:pPr>
        <w:pStyle w:val="Zkladntext"/>
        <w:rPr>
          <w:szCs w:val="26"/>
        </w:rPr>
      </w:pPr>
      <w:r w:rsidRPr="003D4EC1">
        <w:rPr>
          <w:szCs w:val="26"/>
        </w:rPr>
        <w:t xml:space="preserve">                                         </w:t>
      </w:r>
      <w:r w:rsidRPr="003D4EC1">
        <w:rPr>
          <w:position w:val="-26"/>
          <w:szCs w:val="26"/>
        </w:rPr>
        <w:object w:dxaOrig="3000" w:dyaOrig="600">
          <v:shape id="_x0000_i1223" type="#_x0000_t75" style="width:186pt;height:36pt" o:ole="" fillcolor="window">
            <v:imagedata r:id="rId357" o:title=""/>
          </v:shape>
          <o:OLEObject Type="Embed" ProgID="Equation.3" ShapeID="_x0000_i1223" DrawAspect="Content" ObjectID="_1623514923" r:id="rId358"/>
        </w:object>
      </w:r>
      <w:r>
        <w:rPr>
          <w:szCs w:val="26"/>
        </w:rPr>
        <w:t xml:space="preserve">                            </w:t>
      </w:r>
      <w:r w:rsidRPr="003D4EC1">
        <w:rPr>
          <w:szCs w:val="26"/>
        </w:rPr>
        <w:t>(8)</w:t>
      </w:r>
      <w:r>
        <w:rPr>
          <w:szCs w:val="26"/>
        </w:rPr>
        <w:t xml:space="preserve">      </w:t>
      </w:r>
    </w:p>
    <w:p w:rsidR="008B31EC" w:rsidRDefault="008B31EC" w:rsidP="00D11F4C">
      <w:pPr>
        <w:pStyle w:val="Zkladntext"/>
        <w:rPr>
          <w:szCs w:val="26"/>
        </w:rPr>
      </w:pPr>
    </w:p>
    <w:p w:rsidR="008B31EC" w:rsidRDefault="008B31EC" w:rsidP="00D11F4C">
      <w:pPr>
        <w:pStyle w:val="Zkladntext"/>
        <w:rPr>
          <w:szCs w:val="26"/>
        </w:rPr>
      </w:pPr>
      <w:r>
        <w:rPr>
          <w:szCs w:val="26"/>
        </w:rPr>
        <w:t xml:space="preserve">Similarly, for the k-dimensional index </w:t>
      </w:r>
      <w:r w:rsidRPr="003D4EC1">
        <w:rPr>
          <w:position w:val="-14"/>
          <w:szCs w:val="26"/>
        </w:rPr>
        <w:object w:dxaOrig="480" w:dyaOrig="340">
          <v:shape id="_x0000_i1224" type="#_x0000_t75" style="width:24pt;height:18pt" o:ole="">
            <v:imagedata r:id="rId346" o:title=""/>
          </v:shape>
          <o:OLEObject Type="Embed" ProgID="Equation.3" ShapeID="_x0000_i1224" DrawAspect="Content" ObjectID="_1623514924" r:id="rId359"/>
        </w:object>
      </w:r>
      <w:r w:rsidRPr="003D4EC1">
        <w:rPr>
          <w:szCs w:val="26"/>
          <w:lang w:val="cs-CZ"/>
        </w:rPr>
        <w:t xml:space="preserve">, </w:t>
      </w:r>
      <w:r w:rsidRPr="003D4EC1">
        <w:rPr>
          <w:position w:val="-6"/>
          <w:szCs w:val="26"/>
        </w:rPr>
        <w:object w:dxaOrig="480" w:dyaOrig="240">
          <v:shape id="_x0000_i1225" type="#_x0000_t75" style="width:24pt;height:12pt" o:ole="">
            <v:imagedata r:id="rId360" o:title=""/>
          </v:shape>
          <o:OLEObject Type="Embed" ProgID="Equation.3" ShapeID="_x0000_i1225" DrawAspect="Content" ObjectID="_1623514925" r:id="rId361"/>
        </w:object>
      </w:r>
      <w:r>
        <w:rPr>
          <w:szCs w:val="26"/>
        </w:rPr>
        <w:t>, we observe and evaluate</w:t>
      </w:r>
    </w:p>
    <w:p w:rsidR="00D11F4C" w:rsidRPr="003D4EC1" w:rsidRDefault="00D11F4C" w:rsidP="008B31EC">
      <w:pPr>
        <w:pStyle w:val="Zkladntext"/>
        <w:numPr>
          <w:ilvl w:val="0"/>
          <w:numId w:val="22"/>
        </w:numPr>
        <w:spacing w:after="0"/>
        <w:ind w:left="357" w:hanging="357"/>
        <w:rPr>
          <w:szCs w:val="26"/>
        </w:rPr>
      </w:pPr>
      <w:r w:rsidRPr="003D4EC1">
        <w:rPr>
          <w:szCs w:val="26"/>
        </w:rPr>
        <w:lastRenderedPageBreak/>
        <w:t>the process centralization, using the so-called Hotelling</w:t>
      </w:r>
      <w:r w:rsidRPr="003D4EC1">
        <w:rPr>
          <w:szCs w:val="26"/>
          <w:lang w:val="en-US"/>
        </w:rPr>
        <w:t>’</w:t>
      </w:r>
      <w:r w:rsidRPr="003D4EC1">
        <w:rPr>
          <w:szCs w:val="26"/>
        </w:rPr>
        <w:t xml:space="preserve">s statistic </w:t>
      </w:r>
      <w:r w:rsidR="00356E43">
        <w:rPr>
          <w:szCs w:val="26"/>
          <w:lang w:val="en-US"/>
        </w:rPr>
        <w:t>(</w:t>
      </w:r>
      <w:r w:rsidR="00356E43" w:rsidRPr="00710470">
        <w:rPr>
          <w:szCs w:val="26"/>
        </w:rPr>
        <w:t>Hubele,  Shahriari</w:t>
      </w:r>
      <w:r w:rsidR="00356E43">
        <w:rPr>
          <w:szCs w:val="26"/>
        </w:rPr>
        <w:t xml:space="preserve"> </w:t>
      </w:r>
      <w:r w:rsidR="00356E43" w:rsidRPr="00710470">
        <w:rPr>
          <w:szCs w:val="26"/>
        </w:rPr>
        <w:t>and Cheng,</w:t>
      </w:r>
      <w:r w:rsidR="001B4D09">
        <w:rPr>
          <w:szCs w:val="26"/>
        </w:rPr>
        <w:t xml:space="preserve"> </w:t>
      </w:r>
      <w:r w:rsidR="00356E43">
        <w:rPr>
          <w:szCs w:val="26"/>
        </w:rPr>
        <w:t>1991)</w:t>
      </w:r>
      <w:r w:rsidRPr="003D4EC1">
        <w:rPr>
          <w:szCs w:val="26"/>
          <w:lang w:val="en-US"/>
        </w:rPr>
        <w:t>,</w:t>
      </w:r>
    </w:p>
    <w:p w:rsidR="00D11F4C" w:rsidRPr="003D4EC1" w:rsidRDefault="00D11F4C" w:rsidP="008B31EC">
      <w:pPr>
        <w:pStyle w:val="Seznam"/>
        <w:numPr>
          <w:ilvl w:val="0"/>
          <w:numId w:val="22"/>
        </w:numPr>
        <w:spacing w:after="0"/>
        <w:ind w:left="357" w:hanging="357"/>
        <w:contextualSpacing w:val="0"/>
        <w:rPr>
          <w:szCs w:val="26"/>
        </w:rPr>
      </w:pPr>
      <w:r w:rsidRPr="003D4EC1">
        <w:rPr>
          <w:szCs w:val="26"/>
        </w:rPr>
        <w:t>the mu</w:t>
      </w:r>
      <w:r w:rsidR="00356E43">
        <w:rPr>
          <w:szCs w:val="26"/>
        </w:rPr>
        <w:t>ltivariate capability index (Pearn and Lin,</w:t>
      </w:r>
      <w:r w:rsidR="001B4D09">
        <w:rPr>
          <w:szCs w:val="26"/>
        </w:rPr>
        <w:t xml:space="preserve"> </w:t>
      </w:r>
      <w:r w:rsidR="00356E43">
        <w:rPr>
          <w:szCs w:val="26"/>
        </w:rPr>
        <w:t>2002)</w:t>
      </w:r>
    </w:p>
    <w:p w:rsidR="00D11F4C" w:rsidRDefault="00D11F4C" w:rsidP="00D11F4C">
      <w:pPr>
        <w:pStyle w:val="Seznam"/>
        <w:ind w:left="0" w:firstLine="0"/>
        <w:rPr>
          <w:sz w:val="24"/>
        </w:rPr>
      </w:pPr>
    </w:p>
    <w:p w:rsidR="00D11F4C" w:rsidRDefault="00D11F4C" w:rsidP="00D11F4C">
      <w:pPr>
        <w:pStyle w:val="Seznam"/>
        <w:ind w:left="0" w:firstLine="0"/>
        <w:rPr>
          <w:sz w:val="24"/>
        </w:rPr>
      </w:pPr>
      <w:r>
        <w:rPr>
          <w:sz w:val="24"/>
        </w:rPr>
        <w:t xml:space="preserve">                                                </w:t>
      </w:r>
      <w:r w:rsidRPr="00F204E9">
        <w:rPr>
          <w:position w:val="-28"/>
          <w:sz w:val="24"/>
        </w:rPr>
        <w:object w:dxaOrig="2180" w:dyaOrig="660">
          <v:shape id="_x0000_i1226" type="#_x0000_t75" style="width:139.5pt;height:42pt" o:ole="" fillcolor="window">
            <v:imagedata r:id="rId362" o:title=""/>
          </v:shape>
          <o:OLEObject Type="Embed" ProgID="Equation.3" ShapeID="_x0000_i1226" DrawAspect="Content" ObjectID="_1623514926" r:id="rId363"/>
        </w:object>
      </w:r>
      <w:r w:rsidR="00466384">
        <w:rPr>
          <w:sz w:val="24"/>
        </w:rPr>
        <w:t xml:space="preserve"> </w:t>
      </w:r>
      <w:r>
        <w:rPr>
          <w:sz w:val="24"/>
        </w:rPr>
        <w:t xml:space="preserve">                                         (9)                                                                                              </w:t>
      </w:r>
    </w:p>
    <w:p w:rsidR="00D11F4C" w:rsidRPr="00536001" w:rsidRDefault="00D11F4C" w:rsidP="00D11F4C">
      <w:pPr>
        <w:pStyle w:val="Seznam"/>
        <w:ind w:left="0" w:firstLine="0"/>
        <w:rPr>
          <w:sz w:val="24"/>
        </w:rPr>
      </w:pPr>
      <w:r>
        <w:rPr>
          <w:sz w:val="24"/>
        </w:rPr>
        <w:t xml:space="preserve">                                                   </w:t>
      </w:r>
    </w:p>
    <w:p w:rsidR="00D11F4C" w:rsidRDefault="00356E43" w:rsidP="00D11F4C">
      <w:pPr>
        <w:rPr>
          <w:szCs w:val="26"/>
        </w:rPr>
      </w:pPr>
      <w:r>
        <w:rPr>
          <w:szCs w:val="26"/>
        </w:rPr>
        <w:t>While, for instance, Kotz and Johnson (Kotz and Johnson,</w:t>
      </w:r>
      <w:r w:rsidR="001B4D09">
        <w:rPr>
          <w:szCs w:val="26"/>
        </w:rPr>
        <w:t xml:space="preserve"> </w:t>
      </w:r>
      <w:r>
        <w:rPr>
          <w:szCs w:val="26"/>
        </w:rPr>
        <w:t>1993)</w:t>
      </w:r>
      <w:r w:rsidR="00D11F4C" w:rsidRPr="003D4EC1">
        <w:rPr>
          <w:szCs w:val="26"/>
        </w:rPr>
        <w:t xml:space="preserve"> uses in the denominator of </w:t>
      </w:r>
      <w:r w:rsidR="00D11F4C" w:rsidRPr="003D4EC1">
        <w:rPr>
          <w:position w:val="-14"/>
          <w:szCs w:val="26"/>
        </w:rPr>
        <w:object w:dxaOrig="480" w:dyaOrig="340">
          <v:shape id="_x0000_i1227" type="#_x0000_t75" style="width:24pt;height:18pt" o:ole="">
            <v:imagedata r:id="rId364" o:title=""/>
          </v:shape>
          <o:OLEObject Type="Embed" ProgID="Equation.3" ShapeID="_x0000_i1227" DrawAspect="Content" ObjectID="_1623514927" r:id="rId365"/>
        </w:object>
      </w:r>
      <w:r w:rsidR="00D11F4C" w:rsidRPr="003D4EC1">
        <w:rPr>
          <w:szCs w:val="26"/>
        </w:rPr>
        <w:t xml:space="preserve"> the volume of</w:t>
      </w:r>
      <w:r w:rsidR="00D11F4C">
        <w:rPr>
          <w:szCs w:val="26"/>
        </w:rPr>
        <w:t xml:space="preserve"> the rotational ellipsoid, (</w:t>
      </w:r>
      <w:r w:rsidR="00D11F4C" w:rsidRPr="003D4EC1">
        <w:rPr>
          <w:szCs w:val="26"/>
        </w:rPr>
        <w:t xml:space="preserve">9) calculates the volume of the tangent parallelepiped, defined by the numbers </w:t>
      </w:r>
      <w:r w:rsidR="00D11F4C" w:rsidRPr="003D4EC1">
        <w:rPr>
          <w:position w:val="-10"/>
          <w:szCs w:val="26"/>
        </w:rPr>
        <w:object w:dxaOrig="520" w:dyaOrig="300">
          <v:shape id="_x0000_i1228" type="#_x0000_t75" style="width:25.5pt;height:15pt" o:ole="">
            <v:imagedata r:id="rId366" o:title=""/>
          </v:shape>
          <o:OLEObject Type="Embed" ProgID="Equation.3" ShapeID="_x0000_i1228" DrawAspect="Content" ObjectID="_1623514928" r:id="rId367"/>
        </w:object>
      </w:r>
      <w:r w:rsidR="00D11F4C" w:rsidRPr="003D4EC1">
        <w:rPr>
          <w:szCs w:val="26"/>
        </w:rPr>
        <w:t xml:space="preserve">. The required limits </w:t>
      </w:r>
      <w:r w:rsidR="00D11F4C" w:rsidRPr="003D4EC1">
        <w:rPr>
          <w:position w:val="-10"/>
          <w:szCs w:val="26"/>
        </w:rPr>
        <w:object w:dxaOrig="520" w:dyaOrig="300">
          <v:shape id="_x0000_i1229" type="#_x0000_t75" style="width:25.5pt;height:15pt" o:ole="">
            <v:imagedata r:id="rId368" o:title=""/>
          </v:shape>
          <o:OLEObject Type="Embed" ProgID="Equation.3" ShapeID="_x0000_i1229" DrawAspect="Content" ObjectID="_1623514929" r:id="rId369"/>
        </w:object>
      </w:r>
      <w:r w:rsidR="00D11F4C" w:rsidRPr="003D4EC1">
        <w:rPr>
          <w:szCs w:val="26"/>
        </w:rPr>
        <w:t xml:space="preserve"> can be read from Fig. 10 and 11 (software </w:t>
      </w:r>
      <w:r w:rsidR="00D11F4C" w:rsidRPr="003D4EC1">
        <w:rPr>
          <w:i/>
          <w:szCs w:val="26"/>
        </w:rPr>
        <w:t xml:space="preserve">Capa </w:t>
      </w:r>
      <w:r w:rsidR="00D11F4C" w:rsidRPr="003D4EC1">
        <w:rPr>
          <w:szCs w:val="26"/>
        </w:rPr>
        <w:t>used in this example).</w:t>
      </w:r>
    </w:p>
    <w:p w:rsidR="00D11F4C" w:rsidRPr="003D4EC1" w:rsidRDefault="00D11F4C" w:rsidP="00D11F4C">
      <w:pPr>
        <w:pStyle w:val="Zkladntext"/>
        <w:numPr>
          <w:ilvl w:val="0"/>
          <w:numId w:val="22"/>
        </w:numPr>
        <w:spacing w:after="120"/>
        <w:rPr>
          <w:szCs w:val="26"/>
        </w:rPr>
      </w:pPr>
      <w:r w:rsidRPr="003D4EC1">
        <w:rPr>
          <w:szCs w:val="26"/>
        </w:rPr>
        <w:t xml:space="preserve">the characteristic </w:t>
      </w:r>
      <w:r w:rsidRPr="003D4EC1">
        <w:rPr>
          <w:i/>
          <w:szCs w:val="26"/>
        </w:rPr>
        <w:t>M</w:t>
      </w:r>
      <w:r w:rsidR="003B599E">
        <w:rPr>
          <w:szCs w:val="26"/>
        </w:rPr>
        <w:t xml:space="preserve"> revealing </w:t>
      </w:r>
      <w:r w:rsidR="00356E43">
        <w:rPr>
          <w:szCs w:val="26"/>
        </w:rPr>
        <w:t>outliers (Hubele, Shahriari and Cheng,</w:t>
      </w:r>
      <w:r w:rsidR="003B599E">
        <w:rPr>
          <w:szCs w:val="26"/>
        </w:rPr>
        <w:t xml:space="preserve"> </w:t>
      </w:r>
      <w:r w:rsidR="00356E43">
        <w:rPr>
          <w:szCs w:val="26"/>
        </w:rPr>
        <w:t>1991)</w:t>
      </w:r>
      <w:r w:rsidRPr="003D4EC1">
        <w:rPr>
          <w:szCs w:val="26"/>
        </w:rPr>
        <w:t xml:space="preserve"> is</w:t>
      </w:r>
    </w:p>
    <w:p w:rsidR="00D11F4C" w:rsidRDefault="00D11F4C" w:rsidP="00D11F4C">
      <w:r>
        <w:t xml:space="preserve"> </w:t>
      </w:r>
    </w:p>
    <w:p w:rsidR="00D11F4C" w:rsidRDefault="00D11F4C" w:rsidP="00D11F4C">
      <w:pPr>
        <w:jc w:val="center"/>
      </w:pPr>
      <w:r w:rsidRPr="00F204E9">
        <w:rPr>
          <w:position w:val="-32"/>
        </w:rPr>
        <w:object w:dxaOrig="6920" w:dyaOrig="760">
          <v:shape id="_x0000_i1230" type="#_x0000_t75" style="width:330pt;height:37.5pt" o:ole="" fillcolor="window">
            <v:imagedata r:id="rId370" o:title=""/>
          </v:shape>
          <o:OLEObject Type="Embed" ProgID="Equation.3" ShapeID="_x0000_i1230" DrawAspect="Content" ObjectID="_1623514930" r:id="rId371"/>
        </w:object>
      </w:r>
    </w:p>
    <w:p w:rsidR="00D11F4C" w:rsidRDefault="00D11F4C" w:rsidP="00D11F4C">
      <w:pPr>
        <w:spacing w:line="360" w:lineRule="auto"/>
        <w:rPr>
          <w:i/>
        </w:rPr>
      </w:pPr>
    </w:p>
    <w:p w:rsidR="008B31EC" w:rsidRDefault="00D11F4C" w:rsidP="008B31EC">
      <w:pPr>
        <w:rPr>
          <w:szCs w:val="26"/>
        </w:rPr>
      </w:pPr>
      <w:r w:rsidRPr="003D4EC1">
        <w:rPr>
          <w:i/>
          <w:szCs w:val="26"/>
        </w:rPr>
        <w:t>M</w:t>
      </w:r>
      <w:r w:rsidRPr="003D4EC1">
        <w:rPr>
          <w:szCs w:val="26"/>
        </w:rPr>
        <w:t xml:space="preserve"> should be less than one. For two variables </w:t>
      </w:r>
      <w:r w:rsidRPr="003D4EC1">
        <w:rPr>
          <w:position w:val="-10"/>
          <w:szCs w:val="26"/>
        </w:rPr>
        <w:object w:dxaOrig="639" w:dyaOrig="300">
          <v:shape id="_x0000_i1231" type="#_x0000_t75" style="width:31.5pt;height:15pt" o:ole="">
            <v:imagedata r:id="rId372" o:title=""/>
          </v:shape>
          <o:OLEObject Type="Embed" ProgID="Equation.3" ShapeID="_x0000_i1231" DrawAspect="Content" ObjectID="_1623514931" r:id="rId373"/>
        </w:object>
      </w:r>
      <w:r>
        <w:rPr>
          <w:szCs w:val="26"/>
        </w:rPr>
        <w:t>,</w:t>
      </w:r>
      <w:r w:rsidRPr="003D4EC1">
        <w:rPr>
          <w:szCs w:val="26"/>
        </w:rPr>
        <w:t xml:space="preserve"> we have</w:t>
      </w:r>
    </w:p>
    <w:p w:rsidR="008B31EC" w:rsidRDefault="008B31EC" w:rsidP="008B31EC">
      <w:pPr>
        <w:rPr>
          <w:szCs w:val="26"/>
        </w:rPr>
      </w:pPr>
    </w:p>
    <w:p w:rsidR="00D11F4C" w:rsidRPr="003D4EC1" w:rsidRDefault="00D11F4C" w:rsidP="008B31EC">
      <w:pPr>
        <w:rPr>
          <w:szCs w:val="26"/>
        </w:rPr>
      </w:pPr>
      <w:r w:rsidRPr="003D4EC1">
        <w:rPr>
          <w:szCs w:val="26"/>
        </w:rPr>
        <w:t xml:space="preserve">                        </w:t>
      </w:r>
      <w:r w:rsidRPr="003D4EC1">
        <w:rPr>
          <w:position w:val="-30"/>
          <w:szCs w:val="26"/>
        </w:rPr>
        <w:object w:dxaOrig="5679" w:dyaOrig="700">
          <v:shape id="_x0000_i1232" type="#_x0000_t75" style="width:312pt;height:39pt" o:ole="" fillcolor="window">
            <v:imagedata r:id="rId374" o:title=""/>
          </v:shape>
          <o:OLEObject Type="Embed" ProgID="Equation.3" ShapeID="_x0000_i1232" DrawAspect="Content" ObjectID="_1623514932" r:id="rId375"/>
        </w:object>
      </w:r>
      <w:r w:rsidR="00466384">
        <w:rPr>
          <w:szCs w:val="26"/>
        </w:rPr>
        <w:t xml:space="preserve"> </w:t>
      </w:r>
      <w:r>
        <w:rPr>
          <w:szCs w:val="26"/>
        </w:rPr>
        <w:t xml:space="preserve">   </w:t>
      </w:r>
      <w:r w:rsidRPr="003D4EC1">
        <w:rPr>
          <w:szCs w:val="26"/>
        </w:rPr>
        <w:t xml:space="preserve">(10) </w:t>
      </w:r>
      <w:r>
        <w:rPr>
          <w:szCs w:val="26"/>
        </w:rPr>
        <w:t xml:space="preserve">       </w:t>
      </w:r>
      <w:r w:rsidRPr="003D4EC1">
        <w:rPr>
          <w:szCs w:val="26"/>
        </w:rPr>
        <w:t xml:space="preserve">                  </w:t>
      </w:r>
    </w:p>
    <w:p w:rsidR="008B31EC" w:rsidRDefault="008B31EC" w:rsidP="008B31EC">
      <w:pPr>
        <w:rPr>
          <w:szCs w:val="26"/>
        </w:rPr>
      </w:pPr>
    </w:p>
    <w:p w:rsidR="00D11F4C" w:rsidRPr="003D4EC1" w:rsidRDefault="00D11F4C" w:rsidP="008B31EC">
      <w:pPr>
        <w:rPr>
          <w:szCs w:val="26"/>
        </w:rPr>
      </w:pPr>
      <w:r w:rsidRPr="003D4EC1">
        <w:rPr>
          <w:szCs w:val="26"/>
        </w:rPr>
        <w:t xml:space="preserve">Figure 9 shows various limits used to calculate the characteristic. </w:t>
      </w:r>
    </w:p>
    <w:p w:rsidR="00430600" w:rsidRDefault="003B599E" w:rsidP="00430600">
      <w:pPr>
        <w:spacing w:line="480" w:lineRule="auto"/>
        <w:jc w:val="center"/>
        <w:rPr>
          <w:i/>
          <w:szCs w:val="26"/>
          <w:lang w:val="cs-CZ" w:eastAsia="cs-CZ"/>
        </w:rPr>
      </w:pPr>
      <w:r w:rsidRPr="00E92B1D">
        <w:rPr>
          <w:i/>
          <w:szCs w:val="26"/>
          <w:lang w:val="cs-CZ" w:eastAsia="cs-CZ"/>
        </w:rPr>
        <w:pict>
          <v:shape id="_x0000_i1233" type="#_x0000_t75" style="width:291pt;height:187.5pt">
            <v:imagedata r:id="rId376" o:title="Nepojmenovaný obrázek" blacklevel="6554f"/>
          </v:shape>
        </w:pict>
      </w:r>
    </w:p>
    <w:p w:rsidR="00D11F4C" w:rsidRPr="00C935E1" w:rsidRDefault="00D11F4C" w:rsidP="00D11F4C">
      <w:pPr>
        <w:spacing w:line="480" w:lineRule="auto"/>
        <w:jc w:val="center"/>
        <w:rPr>
          <w:i/>
          <w:szCs w:val="26"/>
        </w:rPr>
      </w:pPr>
      <w:r w:rsidRPr="00C935E1">
        <w:rPr>
          <w:i/>
          <w:szCs w:val="26"/>
        </w:rPr>
        <w:t>Figure</w:t>
      </w:r>
      <w:r>
        <w:rPr>
          <w:i/>
          <w:szCs w:val="26"/>
        </w:rPr>
        <w:t xml:space="preserve"> </w:t>
      </w:r>
      <w:r w:rsidRPr="00C935E1">
        <w:rPr>
          <w:i/>
          <w:szCs w:val="26"/>
        </w:rPr>
        <w:t>9</w:t>
      </w:r>
      <w:r>
        <w:rPr>
          <w:i/>
          <w:szCs w:val="26"/>
        </w:rPr>
        <w:t xml:space="preserve"> </w:t>
      </w:r>
      <w:r w:rsidRPr="002B72EB">
        <w:t>–</w:t>
      </w:r>
      <w:r w:rsidRPr="00C935E1">
        <w:rPr>
          <w:i/>
          <w:szCs w:val="26"/>
        </w:rPr>
        <w:t xml:space="preserve"> Parameters for the </w:t>
      </w:r>
      <w:r w:rsidRPr="00C935E1">
        <w:rPr>
          <w:i/>
          <w:position w:val="-4"/>
          <w:szCs w:val="26"/>
        </w:rPr>
        <w:object w:dxaOrig="279" w:dyaOrig="220">
          <v:shape id="_x0000_i1234" type="#_x0000_t75" style="width:13.5pt;height:10.5pt" o:ole="">
            <v:imagedata r:id="rId377" o:title=""/>
          </v:shape>
          <o:OLEObject Type="Embed" ProgID="Equation.3" ShapeID="_x0000_i1234" DrawAspect="Content" ObjectID="_1623514933" r:id="rId378"/>
        </w:object>
      </w:r>
      <w:r>
        <w:rPr>
          <w:i/>
          <w:szCs w:val="26"/>
        </w:rPr>
        <w:t>characteristic</w:t>
      </w:r>
    </w:p>
    <w:p w:rsidR="00D11F4C" w:rsidRPr="003D4EC1" w:rsidRDefault="00D11F4C" w:rsidP="00D11F4C">
      <w:pPr>
        <w:rPr>
          <w:szCs w:val="26"/>
        </w:rPr>
      </w:pPr>
      <w:r w:rsidRPr="003D4EC1">
        <w:rPr>
          <w:szCs w:val="26"/>
        </w:rPr>
        <w:lastRenderedPageBreak/>
        <w:t xml:space="preserve">To give an example, if we are to calculate the </w:t>
      </w:r>
      <w:r w:rsidRPr="003D4EC1">
        <w:rPr>
          <w:position w:val="-14"/>
          <w:szCs w:val="26"/>
        </w:rPr>
        <w:object w:dxaOrig="480" w:dyaOrig="340">
          <v:shape id="_x0000_i1235" type="#_x0000_t75" style="width:24pt;height:18pt" o:ole="">
            <v:imagedata r:id="rId346" o:title=""/>
          </v:shape>
          <o:OLEObject Type="Embed" ProgID="Equation.3" ShapeID="_x0000_i1235" DrawAspect="Content" ObjectID="_1623514934" r:id="rId379"/>
        </w:object>
      </w:r>
      <w:r w:rsidRPr="003D4EC1">
        <w:rPr>
          <w:szCs w:val="26"/>
        </w:rPr>
        <w:t xml:space="preserve"> index for a process with three quality characteristics </w:t>
      </w:r>
      <w:r w:rsidRPr="003D4EC1">
        <w:rPr>
          <w:position w:val="-10"/>
          <w:szCs w:val="26"/>
        </w:rPr>
        <w:object w:dxaOrig="920" w:dyaOrig="300">
          <v:shape id="_x0000_i1236" type="#_x0000_t75" style="width:46.5pt;height:15pt" o:ole="">
            <v:imagedata r:id="rId380" o:title=""/>
          </v:shape>
          <o:OLEObject Type="Embed" ProgID="Equation.3" ShapeID="_x0000_i1236" DrawAspect="Content" ObjectID="_1623514935" r:id="rId381"/>
        </w:object>
      </w:r>
      <w:r w:rsidRPr="003D4EC1">
        <w:rPr>
          <w:szCs w:val="26"/>
        </w:rPr>
        <w:t xml:space="preserve">, obtaining the data by examining the graphs, the procedure will be as follows:  </w:t>
      </w:r>
    </w:p>
    <w:p w:rsidR="003B599E" w:rsidRDefault="003B599E" w:rsidP="00D11F4C">
      <w:pPr>
        <w:rPr>
          <w:b/>
          <w:szCs w:val="26"/>
        </w:rPr>
      </w:pPr>
    </w:p>
    <w:p w:rsidR="00D11F4C" w:rsidRPr="003D4EC1" w:rsidRDefault="00D11F4C" w:rsidP="00D11F4C">
      <w:pPr>
        <w:rPr>
          <w:b/>
          <w:szCs w:val="26"/>
        </w:rPr>
      </w:pPr>
      <w:r w:rsidRPr="003D4EC1">
        <w:rPr>
          <w:b/>
          <w:szCs w:val="26"/>
        </w:rPr>
        <w:t xml:space="preserve">Process Specifications: </w:t>
      </w:r>
    </w:p>
    <w:p w:rsidR="00D11F4C" w:rsidRPr="003D4EC1" w:rsidRDefault="00D11F4C" w:rsidP="008B31EC">
      <w:pPr>
        <w:spacing w:after="0"/>
        <w:rPr>
          <w:szCs w:val="26"/>
        </w:rPr>
      </w:pPr>
      <w:r w:rsidRPr="003D4EC1">
        <w:rPr>
          <w:position w:val="-10"/>
          <w:szCs w:val="26"/>
        </w:rPr>
        <w:object w:dxaOrig="1080" w:dyaOrig="320">
          <v:shape id="_x0000_i1237" type="#_x0000_t75" style="width:54pt;height:16.5pt" o:ole="">
            <v:imagedata r:id="rId382" o:title=""/>
          </v:shape>
          <o:OLEObject Type="Embed" ProgID="Equation.3" ShapeID="_x0000_i1237" DrawAspect="Content" ObjectID="_1623514936" r:id="rId383"/>
        </w:object>
      </w:r>
      <w:r w:rsidRPr="003D4EC1">
        <w:rPr>
          <w:szCs w:val="26"/>
        </w:rPr>
        <w:t xml:space="preserve">, </w:t>
      </w:r>
      <w:r w:rsidRPr="003D4EC1">
        <w:rPr>
          <w:position w:val="-10"/>
          <w:szCs w:val="26"/>
        </w:rPr>
        <w:object w:dxaOrig="1080" w:dyaOrig="320">
          <v:shape id="_x0000_i1238" type="#_x0000_t75" style="width:54pt;height:16.5pt" o:ole="">
            <v:imagedata r:id="rId384" o:title=""/>
          </v:shape>
          <o:OLEObject Type="Embed" ProgID="Equation.3" ShapeID="_x0000_i1238" DrawAspect="Content" ObjectID="_1623514937" r:id="rId385"/>
        </w:object>
      </w:r>
      <w:r w:rsidRPr="003D4EC1">
        <w:rPr>
          <w:position w:val="-10"/>
          <w:szCs w:val="26"/>
        </w:rPr>
        <w:object w:dxaOrig="2799" w:dyaOrig="320">
          <v:shape id="_x0000_i1239" type="#_x0000_t75" style="width:139.5pt;height:16.5pt" o:ole="">
            <v:imagedata r:id="rId386" o:title=""/>
          </v:shape>
          <o:OLEObject Type="Embed" ProgID="Equation.3" ShapeID="_x0000_i1239" DrawAspect="Content" ObjectID="_1623514938" r:id="rId387"/>
        </w:object>
      </w:r>
    </w:p>
    <w:p w:rsidR="00D11F4C" w:rsidRPr="003D4EC1" w:rsidRDefault="00D11F4C" w:rsidP="008B31EC">
      <w:pPr>
        <w:spacing w:after="0"/>
        <w:rPr>
          <w:szCs w:val="26"/>
        </w:rPr>
      </w:pPr>
      <w:r w:rsidRPr="003D4EC1">
        <w:rPr>
          <w:position w:val="-10"/>
          <w:szCs w:val="26"/>
        </w:rPr>
        <w:object w:dxaOrig="960" w:dyaOrig="320">
          <v:shape id="_x0000_i1240" type="#_x0000_t75" style="width:48pt;height:16.5pt" o:ole="">
            <v:imagedata r:id="rId388" o:title=""/>
          </v:shape>
          <o:OLEObject Type="Embed" ProgID="Equation.3" ShapeID="_x0000_i1240" DrawAspect="Content" ObjectID="_1623514939" r:id="rId389"/>
        </w:object>
      </w:r>
      <w:r w:rsidRPr="003D4EC1">
        <w:rPr>
          <w:szCs w:val="26"/>
        </w:rPr>
        <w:t xml:space="preserve">, </w:t>
      </w:r>
      <w:r w:rsidRPr="003D4EC1">
        <w:rPr>
          <w:position w:val="-10"/>
          <w:szCs w:val="26"/>
        </w:rPr>
        <w:object w:dxaOrig="1020" w:dyaOrig="320">
          <v:shape id="_x0000_i1241" type="#_x0000_t75" style="width:51pt;height:16.5pt" o:ole="">
            <v:imagedata r:id="rId390" o:title=""/>
          </v:shape>
          <o:OLEObject Type="Embed" ProgID="Equation.3" ShapeID="_x0000_i1241" DrawAspect="Content" ObjectID="_1623514940" r:id="rId391"/>
        </w:object>
      </w:r>
      <w:r w:rsidRPr="003D4EC1">
        <w:rPr>
          <w:position w:val="-10"/>
          <w:szCs w:val="26"/>
        </w:rPr>
        <w:object w:dxaOrig="2560" w:dyaOrig="320">
          <v:shape id="_x0000_i1242" type="#_x0000_t75" style="width:127.5pt;height:16.5pt" o:ole="">
            <v:imagedata r:id="rId392" o:title=""/>
          </v:shape>
          <o:OLEObject Type="Embed" ProgID="Equation.3" ShapeID="_x0000_i1242" DrawAspect="Content" ObjectID="_1623514941" r:id="rId393"/>
        </w:object>
      </w:r>
    </w:p>
    <w:p w:rsidR="00D11F4C" w:rsidRPr="003D4EC1" w:rsidRDefault="00D11F4C" w:rsidP="008B31EC">
      <w:pPr>
        <w:spacing w:after="0"/>
        <w:rPr>
          <w:szCs w:val="26"/>
        </w:rPr>
      </w:pPr>
      <w:r w:rsidRPr="003D4EC1">
        <w:rPr>
          <w:position w:val="-10"/>
          <w:szCs w:val="26"/>
        </w:rPr>
        <w:object w:dxaOrig="960" w:dyaOrig="320">
          <v:shape id="_x0000_i1243" type="#_x0000_t75" style="width:48pt;height:16.5pt" o:ole="">
            <v:imagedata r:id="rId394" o:title=""/>
          </v:shape>
          <o:OLEObject Type="Embed" ProgID="Equation.3" ShapeID="_x0000_i1243" DrawAspect="Content" ObjectID="_1623514942" r:id="rId395"/>
        </w:object>
      </w:r>
      <w:r w:rsidRPr="003D4EC1">
        <w:rPr>
          <w:szCs w:val="26"/>
        </w:rPr>
        <w:t xml:space="preserve">, </w:t>
      </w:r>
      <w:r w:rsidRPr="003D4EC1">
        <w:rPr>
          <w:position w:val="-10"/>
          <w:szCs w:val="26"/>
        </w:rPr>
        <w:object w:dxaOrig="980" w:dyaOrig="320">
          <v:shape id="_x0000_i1244" type="#_x0000_t75" style="width:49.5pt;height:16.5pt" o:ole="">
            <v:imagedata r:id="rId396" o:title=""/>
          </v:shape>
          <o:OLEObject Type="Embed" ProgID="Equation.3" ShapeID="_x0000_i1244" DrawAspect="Content" ObjectID="_1623514943" r:id="rId397"/>
        </w:object>
      </w:r>
      <w:r w:rsidRPr="003D4EC1">
        <w:rPr>
          <w:position w:val="-10"/>
          <w:szCs w:val="26"/>
        </w:rPr>
        <w:object w:dxaOrig="2480" w:dyaOrig="320">
          <v:shape id="_x0000_i1245" type="#_x0000_t75" style="width:124.5pt;height:16.5pt" o:ole="">
            <v:imagedata r:id="rId398" o:title=""/>
          </v:shape>
          <o:OLEObject Type="Embed" ProgID="Equation.3" ShapeID="_x0000_i1245" DrawAspect="Content" ObjectID="_1623514944" r:id="rId399"/>
        </w:object>
      </w:r>
    </w:p>
    <w:p w:rsidR="00D11F4C" w:rsidRPr="003D4EC1" w:rsidRDefault="00D11F4C" w:rsidP="00D11F4C">
      <w:pPr>
        <w:rPr>
          <w:szCs w:val="26"/>
        </w:rPr>
      </w:pPr>
    </w:p>
    <w:p w:rsidR="00D11F4C" w:rsidRPr="003D4EC1" w:rsidRDefault="00D11F4C" w:rsidP="00D11F4C">
      <w:pPr>
        <w:rPr>
          <w:szCs w:val="26"/>
        </w:rPr>
      </w:pPr>
      <w:r w:rsidRPr="003D4EC1">
        <w:rPr>
          <w:szCs w:val="26"/>
        </w:rPr>
        <w:t xml:space="preserve">The limits </w:t>
      </w:r>
      <w:r w:rsidRPr="003D4EC1">
        <w:rPr>
          <w:position w:val="-12"/>
          <w:szCs w:val="26"/>
        </w:rPr>
        <w:object w:dxaOrig="580" w:dyaOrig="360">
          <v:shape id="_x0000_i1246" type="#_x0000_t75" style="width:28.5pt;height:18pt" o:ole="">
            <v:imagedata r:id="rId400" o:title=""/>
          </v:shape>
          <o:OLEObject Type="Embed" ProgID="Equation.3" ShapeID="_x0000_i1246" DrawAspect="Content" ObjectID="_1623514945" r:id="rId401"/>
        </w:object>
      </w:r>
      <w:r w:rsidRPr="003D4EC1">
        <w:rPr>
          <w:szCs w:val="26"/>
        </w:rPr>
        <w:t xml:space="preserve">, necessary for the calculation of </w:t>
      </w:r>
      <w:r w:rsidRPr="003D4EC1">
        <w:rPr>
          <w:position w:val="-14"/>
          <w:szCs w:val="26"/>
        </w:rPr>
        <w:object w:dxaOrig="480" w:dyaOrig="340">
          <v:shape id="_x0000_i1247" type="#_x0000_t75" style="width:24pt;height:18pt" o:ole="">
            <v:imagedata r:id="rId346" o:title=""/>
          </v:shape>
          <o:OLEObject Type="Embed" ProgID="Equation.3" ShapeID="_x0000_i1247" DrawAspect="Content" ObjectID="_1623514946" r:id="rId402"/>
        </w:object>
      </w:r>
      <w:r w:rsidRPr="003D4EC1">
        <w:rPr>
          <w:szCs w:val="26"/>
        </w:rPr>
        <w:t xml:space="preserve">, can be found in figures 10 and 11: </w:t>
      </w:r>
    </w:p>
    <w:p w:rsidR="00D11F4C" w:rsidRPr="003D4EC1" w:rsidRDefault="00D11F4C" w:rsidP="00D11F4C">
      <w:pPr>
        <w:rPr>
          <w:szCs w:val="26"/>
        </w:rPr>
      </w:pPr>
    </w:p>
    <w:p w:rsidR="00D11F4C" w:rsidRPr="003D4EC1" w:rsidRDefault="00D11F4C" w:rsidP="00966D57">
      <w:pPr>
        <w:spacing w:after="240"/>
        <w:rPr>
          <w:szCs w:val="26"/>
        </w:rPr>
      </w:pPr>
      <w:r w:rsidRPr="003D4EC1">
        <w:rPr>
          <w:szCs w:val="26"/>
        </w:rPr>
        <w:t xml:space="preserve">For </w:t>
      </w:r>
      <w:r w:rsidRPr="003D4EC1">
        <w:rPr>
          <w:position w:val="-12"/>
          <w:szCs w:val="26"/>
        </w:rPr>
        <w:object w:dxaOrig="340" w:dyaOrig="360">
          <v:shape id="_x0000_i1248" type="#_x0000_t75" style="width:18pt;height:18pt" o:ole="">
            <v:imagedata r:id="rId403" o:title=""/>
          </v:shape>
          <o:OLEObject Type="Embed" ProgID="Equation.3" ShapeID="_x0000_i1248" DrawAspect="Content" ObjectID="_1623514947" r:id="rId404"/>
        </w:object>
      </w:r>
      <w:r w:rsidRPr="003D4EC1">
        <w:rPr>
          <w:szCs w:val="26"/>
        </w:rPr>
        <w:t xml:space="preserve"> and </w:t>
      </w:r>
      <w:r w:rsidRPr="003D4EC1">
        <w:rPr>
          <w:position w:val="-10"/>
          <w:szCs w:val="26"/>
        </w:rPr>
        <w:object w:dxaOrig="320" w:dyaOrig="340">
          <v:shape id="_x0000_i1249" type="#_x0000_t75" style="width:16.5pt;height:18pt" o:ole="">
            <v:imagedata r:id="rId405" o:title=""/>
          </v:shape>
          <o:OLEObject Type="Embed" ProgID="Equation.3" ShapeID="_x0000_i1249" DrawAspect="Content" ObjectID="_1623514948" r:id="rId406"/>
        </w:object>
      </w:r>
      <w:r w:rsidRPr="003D4EC1">
        <w:rPr>
          <w:szCs w:val="26"/>
        </w:rPr>
        <w:t>, we have from Fig</w:t>
      </w:r>
      <w:r>
        <w:rPr>
          <w:szCs w:val="26"/>
        </w:rPr>
        <w:t>.</w:t>
      </w:r>
      <w:r w:rsidRPr="003D4EC1">
        <w:rPr>
          <w:szCs w:val="26"/>
        </w:rPr>
        <w:t xml:space="preserve"> 10:</w:t>
      </w:r>
    </w:p>
    <w:p w:rsidR="00D11F4C" w:rsidRPr="003D4EC1" w:rsidRDefault="00D11F4C" w:rsidP="00966D57">
      <w:pPr>
        <w:spacing w:after="0" w:line="360" w:lineRule="auto"/>
        <w:rPr>
          <w:szCs w:val="26"/>
        </w:rPr>
      </w:pPr>
      <w:r w:rsidRPr="003D4EC1">
        <w:rPr>
          <w:position w:val="-12"/>
          <w:szCs w:val="26"/>
        </w:rPr>
        <w:object w:dxaOrig="1140" w:dyaOrig="360">
          <v:shape id="_x0000_i1250" type="#_x0000_t75" style="width:57pt;height:18pt" o:ole="">
            <v:imagedata r:id="rId407" o:title=""/>
          </v:shape>
          <o:OLEObject Type="Embed" ProgID="Equation.3" ShapeID="_x0000_i1250" DrawAspect="Content" ObjectID="_1623514949" r:id="rId408"/>
        </w:object>
      </w:r>
      <w:r w:rsidRPr="003D4EC1">
        <w:rPr>
          <w:szCs w:val="26"/>
        </w:rPr>
        <w:t xml:space="preserve">, </w:t>
      </w:r>
      <w:r w:rsidRPr="003D4EC1">
        <w:rPr>
          <w:position w:val="-12"/>
          <w:szCs w:val="26"/>
        </w:rPr>
        <w:object w:dxaOrig="1219" w:dyaOrig="360">
          <v:shape id="_x0000_i1251" type="#_x0000_t75" style="width:61.5pt;height:18pt" o:ole="">
            <v:imagedata r:id="rId409" o:title=""/>
          </v:shape>
          <o:OLEObject Type="Embed" ProgID="Equation.3" ShapeID="_x0000_i1251" DrawAspect="Content" ObjectID="_1623514950" r:id="rId410"/>
        </w:object>
      </w:r>
      <w:r w:rsidRPr="003D4EC1">
        <w:rPr>
          <w:szCs w:val="26"/>
        </w:rPr>
        <w:t>;</w:t>
      </w:r>
    </w:p>
    <w:p w:rsidR="00D11F4C" w:rsidRPr="003D4EC1" w:rsidRDefault="00D11F4C" w:rsidP="00966D57">
      <w:pPr>
        <w:spacing w:after="0" w:line="360" w:lineRule="auto"/>
        <w:rPr>
          <w:szCs w:val="26"/>
        </w:rPr>
      </w:pPr>
      <w:r w:rsidRPr="003D4EC1">
        <w:rPr>
          <w:position w:val="-10"/>
          <w:szCs w:val="26"/>
        </w:rPr>
        <w:object w:dxaOrig="1140" w:dyaOrig="340">
          <v:shape id="_x0000_i1252" type="#_x0000_t75" style="width:57pt;height:18pt" o:ole="">
            <v:imagedata r:id="rId411" o:title=""/>
          </v:shape>
          <o:OLEObject Type="Embed" ProgID="Equation.3" ShapeID="_x0000_i1252" DrawAspect="Content" ObjectID="_1623514951" r:id="rId412"/>
        </w:object>
      </w:r>
      <w:r w:rsidRPr="003D4EC1">
        <w:rPr>
          <w:szCs w:val="26"/>
        </w:rPr>
        <w:t xml:space="preserve">, </w:t>
      </w:r>
      <w:r w:rsidRPr="003D4EC1">
        <w:rPr>
          <w:position w:val="-10"/>
          <w:szCs w:val="26"/>
        </w:rPr>
        <w:object w:dxaOrig="1200" w:dyaOrig="340">
          <v:shape id="_x0000_i1253" type="#_x0000_t75" style="width:60pt;height:18pt" o:ole="">
            <v:imagedata r:id="rId413" o:title=""/>
          </v:shape>
          <o:OLEObject Type="Embed" ProgID="Equation.3" ShapeID="_x0000_i1253" DrawAspect="Content" ObjectID="_1623514952" r:id="rId414"/>
        </w:object>
      </w:r>
      <w:r w:rsidRPr="003D4EC1">
        <w:rPr>
          <w:szCs w:val="26"/>
        </w:rPr>
        <w:t>;</w:t>
      </w:r>
    </w:p>
    <w:p w:rsidR="00D11F4C" w:rsidRPr="003D4EC1" w:rsidRDefault="00D11F4C" w:rsidP="00966D57">
      <w:pPr>
        <w:spacing w:after="0" w:line="360" w:lineRule="auto"/>
        <w:rPr>
          <w:szCs w:val="26"/>
        </w:rPr>
      </w:pPr>
      <w:r w:rsidRPr="003D4EC1">
        <w:rPr>
          <w:position w:val="-12"/>
          <w:szCs w:val="26"/>
        </w:rPr>
        <w:object w:dxaOrig="3360" w:dyaOrig="360">
          <v:shape id="_x0000_i1254" type="#_x0000_t75" style="width:168pt;height:18pt" o:ole="">
            <v:imagedata r:id="rId415" o:title=""/>
          </v:shape>
          <o:OLEObject Type="Embed" ProgID="Equation.3" ShapeID="_x0000_i1254" DrawAspect="Content" ObjectID="_1623514953" r:id="rId416"/>
        </w:object>
      </w:r>
      <w:r w:rsidRPr="003D4EC1">
        <w:rPr>
          <w:szCs w:val="26"/>
        </w:rPr>
        <w:t>.</w:t>
      </w:r>
    </w:p>
    <w:p w:rsidR="00D11F4C" w:rsidRPr="003D4EC1" w:rsidRDefault="00D11F4C" w:rsidP="00D11F4C">
      <w:pPr>
        <w:rPr>
          <w:szCs w:val="26"/>
        </w:rPr>
      </w:pPr>
    </w:p>
    <w:p w:rsidR="00D11F4C" w:rsidRPr="003D4EC1" w:rsidRDefault="00D11F4C" w:rsidP="00966D57">
      <w:pPr>
        <w:spacing w:after="240"/>
        <w:rPr>
          <w:szCs w:val="26"/>
        </w:rPr>
      </w:pPr>
      <w:r w:rsidRPr="003D4EC1">
        <w:rPr>
          <w:szCs w:val="26"/>
        </w:rPr>
        <w:t xml:space="preserve">For </w:t>
      </w:r>
      <w:r w:rsidRPr="003D4EC1">
        <w:rPr>
          <w:position w:val="-10"/>
          <w:szCs w:val="26"/>
        </w:rPr>
        <w:object w:dxaOrig="320" w:dyaOrig="340">
          <v:shape id="_x0000_i1255" type="#_x0000_t75" style="width:16.5pt;height:18pt" o:ole="">
            <v:imagedata r:id="rId417" o:title=""/>
          </v:shape>
          <o:OLEObject Type="Embed" ProgID="Equation.3" ShapeID="_x0000_i1255" DrawAspect="Content" ObjectID="_1623514954" r:id="rId418"/>
        </w:object>
      </w:r>
      <w:r w:rsidRPr="003D4EC1">
        <w:rPr>
          <w:szCs w:val="26"/>
        </w:rPr>
        <w:t xml:space="preserve"> and </w:t>
      </w:r>
      <w:r w:rsidRPr="003D4EC1">
        <w:rPr>
          <w:position w:val="-10"/>
          <w:szCs w:val="26"/>
        </w:rPr>
        <w:object w:dxaOrig="340" w:dyaOrig="340">
          <v:shape id="_x0000_i1256" type="#_x0000_t75" style="width:18pt;height:18pt" o:ole="">
            <v:imagedata r:id="rId419" o:title=""/>
          </v:shape>
          <o:OLEObject Type="Embed" ProgID="Equation.3" ShapeID="_x0000_i1256" DrawAspect="Content" ObjectID="_1623514955" r:id="rId420"/>
        </w:object>
      </w:r>
      <w:r w:rsidRPr="003D4EC1">
        <w:rPr>
          <w:szCs w:val="26"/>
        </w:rPr>
        <w:t>, we have from Figure 11:</w:t>
      </w:r>
    </w:p>
    <w:p w:rsidR="00D11F4C" w:rsidRDefault="00D11F4C" w:rsidP="00966D57">
      <w:pPr>
        <w:spacing w:after="0" w:line="360" w:lineRule="auto"/>
      </w:pPr>
      <w:r w:rsidRPr="00284FFC">
        <w:rPr>
          <w:position w:val="-10"/>
        </w:rPr>
        <w:object w:dxaOrig="1140" w:dyaOrig="340">
          <v:shape id="_x0000_i1257" type="#_x0000_t75" style="width:57pt;height:18pt" o:ole="">
            <v:imagedata r:id="rId421" o:title=""/>
          </v:shape>
          <o:OLEObject Type="Embed" ProgID="Equation.3" ShapeID="_x0000_i1257" DrawAspect="Content" ObjectID="_1623514956" r:id="rId422"/>
        </w:object>
      </w:r>
      <w:r>
        <w:t xml:space="preserve">, </w:t>
      </w:r>
      <w:r w:rsidRPr="00284FFC">
        <w:rPr>
          <w:position w:val="-10"/>
        </w:rPr>
        <w:object w:dxaOrig="1200" w:dyaOrig="340">
          <v:shape id="_x0000_i1258" type="#_x0000_t75" style="width:60pt;height:18pt" o:ole="">
            <v:imagedata r:id="rId423" o:title=""/>
          </v:shape>
          <o:OLEObject Type="Embed" ProgID="Equation.3" ShapeID="_x0000_i1258" DrawAspect="Content" ObjectID="_1623514957" r:id="rId424"/>
        </w:object>
      </w:r>
      <w:r>
        <w:t xml:space="preserve">; </w:t>
      </w:r>
    </w:p>
    <w:p w:rsidR="00D11F4C" w:rsidRDefault="00D11F4C" w:rsidP="00966D57">
      <w:pPr>
        <w:spacing w:after="0" w:line="360" w:lineRule="auto"/>
      </w:pPr>
      <w:r w:rsidRPr="00284FFC">
        <w:rPr>
          <w:position w:val="-10"/>
        </w:rPr>
        <w:object w:dxaOrig="1200" w:dyaOrig="340">
          <v:shape id="_x0000_i1259" type="#_x0000_t75" style="width:60pt;height:18pt" o:ole="">
            <v:imagedata r:id="rId425" o:title=""/>
          </v:shape>
          <o:OLEObject Type="Embed" ProgID="Equation.3" ShapeID="_x0000_i1259" DrawAspect="Content" ObjectID="_1623514958" r:id="rId426"/>
        </w:object>
      </w:r>
      <w:r>
        <w:t xml:space="preserve">, </w:t>
      </w:r>
      <w:r w:rsidRPr="00284FFC">
        <w:rPr>
          <w:position w:val="-10"/>
        </w:rPr>
        <w:object w:dxaOrig="1240" w:dyaOrig="340">
          <v:shape id="_x0000_i1260" type="#_x0000_t75" style="width:61.5pt;height:18pt" o:ole="">
            <v:imagedata r:id="rId427" o:title=""/>
          </v:shape>
          <o:OLEObject Type="Embed" ProgID="Equation.3" ShapeID="_x0000_i1260" DrawAspect="Content" ObjectID="_1623514959" r:id="rId428"/>
        </w:object>
      </w:r>
      <w:r>
        <w:t xml:space="preserve">; </w:t>
      </w:r>
    </w:p>
    <w:p w:rsidR="00D11F4C" w:rsidRDefault="00D11F4C" w:rsidP="00966D57">
      <w:pPr>
        <w:spacing w:after="0" w:line="360" w:lineRule="auto"/>
      </w:pPr>
      <w:r w:rsidRPr="00284FFC">
        <w:rPr>
          <w:position w:val="-10"/>
        </w:rPr>
        <w:object w:dxaOrig="3360" w:dyaOrig="340">
          <v:shape id="_x0000_i1261" type="#_x0000_t75" style="width:168pt;height:18pt" o:ole="">
            <v:imagedata r:id="rId429" o:title=""/>
          </v:shape>
          <o:OLEObject Type="Embed" ProgID="Equation.3" ShapeID="_x0000_i1261" DrawAspect="Content" ObjectID="_1623514960" r:id="rId430"/>
        </w:object>
      </w:r>
      <w:r>
        <w:t>;</w:t>
      </w:r>
    </w:p>
    <w:p w:rsidR="00D11F4C" w:rsidRDefault="00D11F4C" w:rsidP="00966D57">
      <w:pPr>
        <w:spacing w:after="0" w:line="360" w:lineRule="auto"/>
      </w:pPr>
      <w:r w:rsidRPr="00284FFC">
        <w:rPr>
          <w:position w:val="-10"/>
        </w:rPr>
        <w:object w:dxaOrig="3360" w:dyaOrig="340">
          <v:shape id="_x0000_i1262" type="#_x0000_t75" style="width:168pt;height:18pt" o:ole="">
            <v:imagedata r:id="rId431" o:title=""/>
          </v:shape>
          <o:OLEObject Type="Embed" ProgID="Equation.3" ShapeID="_x0000_i1262" DrawAspect="Content" ObjectID="_1623514961" r:id="rId432"/>
        </w:object>
      </w:r>
      <w:r>
        <w:t>.</w:t>
      </w:r>
    </w:p>
    <w:p w:rsidR="00D11F4C" w:rsidRDefault="00D11F4C" w:rsidP="00966D57">
      <w:pPr>
        <w:spacing w:line="360" w:lineRule="auto"/>
      </w:pPr>
    </w:p>
    <w:p w:rsidR="00D11F4C" w:rsidRPr="00710470" w:rsidRDefault="00D11F4C" w:rsidP="00D11F4C">
      <w:pPr>
        <w:rPr>
          <w:szCs w:val="26"/>
        </w:rPr>
      </w:pPr>
      <w:r w:rsidRPr="00710470">
        <w:rPr>
          <w:szCs w:val="26"/>
        </w:rPr>
        <w:t xml:space="preserve">The numerator of </w:t>
      </w:r>
      <w:r w:rsidRPr="00710470">
        <w:rPr>
          <w:position w:val="-14"/>
          <w:szCs w:val="26"/>
        </w:rPr>
        <w:object w:dxaOrig="480" w:dyaOrig="340">
          <v:shape id="_x0000_i1263" type="#_x0000_t75" style="width:24pt;height:18pt" o:ole="">
            <v:imagedata r:id="rId346" o:title=""/>
          </v:shape>
          <o:OLEObject Type="Embed" ProgID="Equation.3" ShapeID="_x0000_i1263" DrawAspect="Content" ObjectID="_1623514962" r:id="rId433"/>
        </w:object>
      </w:r>
      <w:r w:rsidRPr="00710470">
        <w:rPr>
          <w:szCs w:val="26"/>
        </w:rPr>
        <w:t xml:space="preserve"> contains the multiplication of the differences </w:t>
      </w:r>
      <w:r w:rsidRPr="00710470">
        <w:rPr>
          <w:position w:val="-12"/>
          <w:szCs w:val="26"/>
        </w:rPr>
        <w:object w:dxaOrig="1180" w:dyaOrig="360">
          <v:shape id="_x0000_i1264" type="#_x0000_t75" style="width:58.5pt;height:18pt" o:ole="">
            <v:imagedata r:id="rId434" o:title=""/>
          </v:shape>
          <o:OLEObject Type="Embed" ProgID="Equation.3" ShapeID="_x0000_i1264" DrawAspect="Content" ObjectID="_1623514963" r:id="rId435"/>
        </w:object>
      </w:r>
      <w:r w:rsidRPr="00710470">
        <w:rPr>
          <w:szCs w:val="26"/>
        </w:rPr>
        <w:t xml:space="preserve">, the denominator involves the multiplication of the differences </w:t>
      </w:r>
      <w:r w:rsidRPr="00710470">
        <w:rPr>
          <w:position w:val="-12"/>
          <w:szCs w:val="26"/>
        </w:rPr>
        <w:object w:dxaOrig="700" w:dyaOrig="360">
          <v:shape id="_x0000_i1265" type="#_x0000_t75" style="width:34.5pt;height:18pt" o:ole="">
            <v:imagedata r:id="rId436" o:title=""/>
          </v:shape>
          <o:OLEObject Type="Embed" ProgID="Equation.3" ShapeID="_x0000_i1265" DrawAspect="Content" ObjectID="_1623514964" r:id="rId437"/>
        </w:object>
      </w:r>
      <w:r w:rsidRPr="00710470">
        <w:rPr>
          <w:szCs w:val="26"/>
        </w:rPr>
        <w:t>, therefore</w:t>
      </w:r>
    </w:p>
    <w:p w:rsidR="00D11F4C" w:rsidRDefault="00D11F4C" w:rsidP="00D11F4C"/>
    <w:p w:rsidR="00D11F4C" w:rsidRDefault="009419C6" w:rsidP="00D11F4C">
      <w:pPr>
        <w:jc w:val="center"/>
      </w:pPr>
      <w:r w:rsidRPr="00466384">
        <w:rPr>
          <w:position w:val="-22"/>
        </w:rPr>
        <w:object w:dxaOrig="3280" w:dyaOrig="580">
          <v:shape id="_x0000_i1266" type="#_x0000_t75" style="width:163.5pt;height:28.5pt" o:ole="">
            <v:imagedata r:id="rId438" o:title=""/>
          </v:shape>
          <o:OLEObject Type="Embed" ProgID="Equation.3" ShapeID="_x0000_i1266" DrawAspect="Content" ObjectID="_1623514965" r:id="rId439"/>
        </w:object>
      </w:r>
    </w:p>
    <w:p w:rsidR="00D11F4C" w:rsidRDefault="00D11F4C" w:rsidP="00D11F4C">
      <w:pPr>
        <w:jc w:val="center"/>
      </w:pPr>
    </w:p>
    <w:p w:rsidR="00D11F4C" w:rsidRDefault="00D11F4C" w:rsidP="00D11F4C"/>
    <w:p w:rsidR="00430600" w:rsidRDefault="00430600" w:rsidP="00043469">
      <w:pPr>
        <w:rPr>
          <w:lang w:val="cs-CZ" w:eastAsia="cs-CZ"/>
        </w:rPr>
      </w:pPr>
    </w:p>
    <w:p w:rsidR="00D11F4C" w:rsidRDefault="003B599E" w:rsidP="00043469">
      <w:pPr>
        <w:jc w:val="center"/>
      </w:pPr>
      <w:r w:rsidRPr="00E92B1D">
        <w:rPr>
          <w:lang w:val="cs-CZ" w:eastAsia="cs-CZ"/>
        </w:rPr>
        <w:lastRenderedPageBreak/>
        <w:pict>
          <v:shape id="_x0000_i1267" type="#_x0000_t75" style="width:351pt;height:241.5pt">
            <v:imagedata r:id="rId440" o:title="Nepojmenovaný obrázek" blacklevel="6554f"/>
          </v:shape>
        </w:pict>
      </w:r>
    </w:p>
    <w:p w:rsidR="00D11F4C" w:rsidRPr="00C935E1" w:rsidRDefault="00D11F4C" w:rsidP="00D11F4C">
      <w:pPr>
        <w:jc w:val="center"/>
        <w:rPr>
          <w:i/>
          <w:szCs w:val="26"/>
        </w:rPr>
      </w:pPr>
      <w:r w:rsidRPr="00C935E1">
        <w:rPr>
          <w:i/>
          <w:szCs w:val="26"/>
        </w:rPr>
        <w:t xml:space="preserve">Figure 10 </w:t>
      </w:r>
      <w:r w:rsidRPr="00C935E1">
        <w:rPr>
          <w:i/>
        </w:rPr>
        <w:t>–</w:t>
      </w:r>
      <w:r w:rsidRPr="00C935E1">
        <w:rPr>
          <w:i/>
          <w:szCs w:val="26"/>
        </w:rPr>
        <w:t xml:space="preserve"> A cut for given values of </w:t>
      </w:r>
      <w:r w:rsidRPr="00C935E1">
        <w:rPr>
          <w:i/>
          <w:position w:val="-10"/>
          <w:szCs w:val="26"/>
        </w:rPr>
        <w:object w:dxaOrig="320" w:dyaOrig="340">
          <v:shape id="_x0000_i1268" type="#_x0000_t75" style="width:16.5pt;height:18pt" o:ole="">
            <v:imagedata r:id="rId405" o:title=""/>
          </v:shape>
          <o:OLEObject Type="Embed" ProgID="Equation.3" ShapeID="_x0000_i1268" DrawAspect="Content" ObjectID="_1623514966" r:id="rId441"/>
        </w:object>
      </w:r>
      <w:r w:rsidRPr="00C935E1">
        <w:rPr>
          <w:i/>
          <w:szCs w:val="26"/>
        </w:rPr>
        <w:t xml:space="preserve"> and </w:t>
      </w:r>
      <w:r w:rsidRPr="00C935E1">
        <w:rPr>
          <w:i/>
          <w:position w:val="-12"/>
          <w:szCs w:val="26"/>
        </w:rPr>
        <w:object w:dxaOrig="340" w:dyaOrig="360">
          <v:shape id="_x0000_i1269" type="#_x0000_t75" style="width:18pt;height:18pt" o:ole="">
            <v:imagedata r:id="rId403" o:title=""/>
          </v:shape>
          <o:OLEObject Type="Embed" ProgID="Equation.3" ShapeID="_x0000_i1269" DrawAspect="Content" ObjectID="_1623514967" r:id="rId442"/>
        </w:object>
      </w:r>
    </w:p>
    <w:p w:rsidR="00043469" w:rsidRPr="00043469" w:rsidRDefault="00D11F4C" w:rsidP="00043469">
      <w:pPr>
        <w:jc w:val="center"/>
        <w:rPr>
          <w:i/>
        </w:rPr>
      </w:pPr>
      <w:r w:rsidRPr="00C935E1">
        <w:rPr>
          <w:i/>
        </w:rPr>
        <w:t xml:space="preserve"> </w:t>
      </w:r>
    </w:p>
    <w:p w:rsidR="00D11F4C" w:rsidRDefault="003B599E" w:rsidP="00043469">
      <w:pPr>
        <w:jc w:val="center"/>
      </w:pPr>
      <w:r w:rsidRPr="00E92B1D">
        <w:rPr>
          <w:lang w:val="cs-CZ" w:eastAsia="cs-CZ"/>
        </w:rPr>
        <w:pict>
          <v:shape id="_x0000_i1270" type="#_x0000_t75" style="width:352.5pt;height:241.5pt">
            <v:imagedata r:id="rId443" o:title="Nepojmenovaný obrázek" blacklevel="6554f"/>
          </v:shape>
        </w:pict>
      </w:r>
    </w:p>
    <w:p w:rsidR="00D11F4C" w:rsidRPr="00C935E1" w:rsidRDefault="00D11F4C" w:rsidP="00D11F4C">
      <w:pPr>
        <w:jc w:val="center"/>
        <w:rPr>
          <w:i/>
          <w:szCs w:val="26"/>
        </w:rPr>
      </w:pPr>
      <w:r w:rsidRPr="00C935E1">
        <w:rPr>
          <w:i/>
          <w:szCs w:val="26"/>
        </w:rPr>
        <w:t xml:space="preserve">Figure 11 </w:t>
      </w:r>
      <w:r w:rsidRPr="00C935E1">
        <w:rPr>
          <w:i/>
        </w:rPr>
        <w:t>–</w:t>
      </w:r>
      <w:r w:rsidRPr="00C935E1">
        <w:rPr>
          <w:i/>
          <w:szCs w:val="26"/>
        </w:rPr>
        <w:t xml:space="preserve"> A cut for given values of </w:t>
      </w:r>
      <w:r w:rsidRPr="00C935E1">
        <w:rPr>
          <w:i/>
          <w:position w:val="-10"/>
          <w:szCs w:val="26"/>
        </w:rPr>
        <w:object w:dxaOrig="320" w:dyaOrig="340">
          <v:shape id="_x0000_i1271" type="#_x0000_t75" style="width:16.5pt;height:18pt" o:ole="">
            <v:imagedata r:id="rId405" o:title=""/>
          </v:shape>
          <o:OLEObject Type="Embed" ProgID="Equation.3" ShapeID="_x0000_i1271" DrawAspect="Content" ObjectID="_1623514968" r:id="rId444"/>
        </w:object>
      </w:r>
      <w:r w:rsidRPr="00C935E1">
        <w:rPr>
          <w:i/>
          <w:szCs w:val="26"/>
        </w:rPr>
        <w:t xml:space="preserve"> and </w:t>
      </w:r>
      <w:r w:rsidRPr="00C935E1">
        <w:rPr>
          <w:i/>
          <w:position w:val="-10"/>
          <w:szCs w:val="26"/>
        </w:rPr>
        <w:object w:dxaOrig="340" w:dyaOrig="340">
          <v:shape id="_x0000_i1272" type="#_x0000_t75" style="width:18pt;height:18pt" o:ole="">
            <v:imagedata r:id="rId445" o:title=""/>
          </v:shape>
          <o:OLEObject Type="Embed" ProgID="Equation.3" ShapeID="_x0000_i1272" DrawAspect="Content" ObjectID="_1623514969" r:id="rId446"/>
        </w:object>
      </w:r>
      <w:r w:rsidRPr="00C935E1">
        <w:rPr>
          <w:i/>
          <w:szCs w:val="26"/>
        </w:rPr>
        <w:t xml:space="preserve"> </w:t>
      </w:r>
    </w:p>
    <w:p w:rsidR="00D11F4C" w:rsidRPr="00710470" w:rsidRDefault="00D11F4C" w:rsidP="00D11F4C">
      <w:pPr>
        <w:pStyle w:val="Zkladntext"/>
        <w:rPr>
          <w:b/>
          <w:szCs w:val="26"/>
        </w:rPr>
      </w:pPr>
    </w:p>
    <w:p w:rsidR="00D11F4C" w:rsidRDefault="00D11F4C" w:rsidP="00D11F4C">
      <w:pPr>
        <w:pStyle w:val="Zkladntext"/>
        <w:rPr>
          <w:szCs w:val="26"/>
        </w:rPr>
      </w:pPr>
      <w:r w:rsidRPr="00710470">
        <w:rPr>
          <w:szCs w:val="26"/>
        </w:rPr>
        <w:t>The graphical representation shown in Fig</w:t>
      </w:r>
      <w:r>
        <w:rPr>
          <w:szCs w:val="26"/>
        </w:rPr>
        <w:t>.</w:t>
      </w:r>
      <w:r w:rsidRPr="00710470">
        <w:rPr>
          <w:szCs w:val="26"/>
        </w:rPr>
        <w:t xml:space="preserve"> 10</w:t>
      </w:r>
      <w:r>
        <w:rPr>
          <w:szCs w:val="26"/>
        </w:rPr>
        <w:t xml:space="preserve">, </w:t>
      </w:r>
      <w:r w:rsidRPr="00710470">
        <w:rPr>
          <w:szCs w:val="26"/>
        </w:rPr>
        <w:t xml:space="preserve">11 </w:t>
      </w:r>
      <w:r>
        <w:rPr>
          <w:szCs w:val="26"/>
        </w:rPr>
        <w:t>enables us to get the</w:t>
      </w:r>
      <w:r w:rsidRPr="00710470">
        <w:rPr>
          <w:szCs w:val="26"/>
        </w:rPr>
        <w:t xml:space="preserve"> idea about</w:t>
      </w:r>
    </w:p>
    <w:p w:rsidR="00D11F4C" w:rsidRPr="00710470" w:rsidRDefault="00D11F4C" w:rsidP="001B4D09">
      <w:pPr>
        <w:pStyle w:val="Zkladntext"/>
        <w:spacing w:after="0"/>
        <w:jc w:val="left"/>
        <w:rPr>
          <w:szCs w:val="26"/>
        </w:rPr>
      </w:pPr>
      <w:r w:rsidRPr="00710470">
        <w:rPr>
          <w:szCs w:val="26"/>
        </w:rPr>
        <w:t xml:space="preserve">a) the extent of centralization, </w:t>
      </w:r>
    </w:p>
    <w:p w:rsidR="00D11F4C" w:rsidRPr="00710470" w:rsidRDefault="00D11F4C" w:rsidP="001B4D09">
      <w:pPr>
        <w:pStyle w:val="Seznam"/>
        <w:spacing w:after="0"/>
        <w:jc w:val="left"/>
        <w:rPr>
          <w:szCs w:val="26"/>
        </w:rPr>
      </w:pPr>
      <w:r w:rsidRPr="00710470">
        <w:rPr>
          <w:szCs w:val="26"/>
        </w:rPr>
        <w:t xml:space="preserve">b) the extent to which the specification rectangle is exploited, </w:t>
      </w:r>
    </w:p>
    <w:p w:rsidR="00D11F4C" w:rsidRPr="00710470" w:rsidRDefault="00D11F4C" w:rsidP="001B4D09">
      <w:pPr>
        <w:pStyle w:val="Seznam"/>
        <w:spacing w:after="0"/>
        <w:ind w:left="0" w:firstLine="0"/>
        <w:jc w:val="left"/>
        <w:rPr>
          <w:szCs w:val="26"/>
        </w:rPr>
      </w:pPr>
      <w:r w:rsidRPr="00710470">
        <w:rPr>
          <w:szCs w:val="26"/>
        </w:rPr>
        <w:t xml:space="preserve">c) the location of the ellipse inside the rectangle, </w:t>
      </w:r>
    </w:p>
    <w:p w:rsidR="00D11F4C" w:rsidRPr="00710470" w:rsidRDefault="00D11F4C" w:rsidP="001B4D09">
      <w:pPr>
        <w:pStyle w:val="Seznam"/>
        <w:spacing w:after="0"/>
        <w:ind w:left="0" w:firstLine="0"/>
        <w:jc w:val="left"/>
        <w:rPr>
          <w:szCs w:val="26"/>
        </w:rPr>
      </w:pPr>
      <w:r w:rsidRPr="00710470">
        <w:rPr>
          <w:szCs w:val="26"/>
        </w:rPr>
        <w:t xml:space="preserve">d) </w:t>
      </w:r>
      <w:r>
        <w:rPr>
          <w:szCs w:val="26"/>
        </w:rPr>
        <w:t xml:space="preserve">the </w:t>
      </w:r>
      <w:r w:rsidRPr="00710470">
        <w:rPr>
          <w:szCs w:val="26"/>
        </w:rPr>
        <w:t xml:space="preserve">specification </w:t>
      </w:r>
      <w:r>
        <w:rPr>
          <w:szCs w:val="26"/>
        </w:rPr>
        <w:t xml:space="preserve">and tangent </w:t>
      </w:r>
      <w:r w:rsidRPr="00710470">
        <w:rPr>
          <w:szCs w:val="26"/>
        </w:rPr>
        <w:t>rectangle</w:t>
      </w:r>
      <w:r>
        <w:rPr>
          <w:szCs w:val="26"/>
        </w:rPr>
        <w:t>s</w:t>
      </w:r>
      <w:r w:rsidRPr="00710470">
        <w:rPr>
          <w:szCs w:val="26"/>
        </w:rPr>
        <w:t xml:space="preserve">, needed for </w:t>
      </w:r>
      <w:r w:rsidRPr="00710470">
        <w:rPr>
          <w:position w:val="-14"/>
          <w:szCs w:val="26"/>
        </w:rPr>
        <w:object w:dxaOrig="540" w:dyaOrig="380">
          <v:shape id="_x0000_i1273" type="#_x0000_t75" style="width:27pt;height:18pt" o:ole="">
            <v:imagedata r:id="rId447" o:title=""/>
          </v:shape>
          <o:OLEObject Type="Embed" ProgID="Equation.3" ShapeID="_x0000_i1273" DrawAspect="Content" ObjectID="_1623514970" r:id="rId448"/>
        </w:object>
      </w:r>
      <w:r w:rsidRPr="00710470">
        <w:rPr>
          <w:szCs w:val="26"/>
        </w:rPr>
        <w:t>,</w:t>
      </w:r>
    </w:p>
    <w:p w:rsidR="00D11F4C" w:rsidRDefault="00D11F4C" w:rsidP="008B31EC">
      <w:pPr>
        <w:pStyle w:val="Seznam"/>
        <w:spacing w:after="0"/>
        <w:ind w:left="0" w:firstLine="0"/>
        <w:rPr>
          <w:szCs w:val="26"/>
        </w:rPr>
      </w:pPr>
      <w:r w:rsidRPr="00710470">
        <w:rPr>
          <w:szCs w:val="26"/>
        </w:rPr>
        <w:lastRenderedPageBreak/>
        <w:t xml:space="preserve">e) whether any measurements happen to be outside the specification rectangle. </w:t>
      </w:r>
    </w:p>
    <w:p w:rsidR="008B31EC" w:rsidRPr="00710470" w:rsidRDefault="008B31EC" w:rsidP="008B31EC">
      <w:pPr>
        <w:pStyle w:val="Seznam"/>
        <w:spacing w:after="0"/>
        <w:ind w:left="0" w:firstLine="0"/>
        <w:rPr>
          <w:szCs w:val="26"/>
        </w:rPr>
      </w:pPr>
    </w:p>
    <w:p w:rsidR="00D11F4C" w:rsidRPr="00710470" w:rsidRDefault="00D11F4C" w:rsidP="00D11F4C">
      <w:pPr>
        <w:rPr>
          <w:szCs w:val="26"/>
        </w:rPr>
      </w:pPr>
      <w:r w:rsidRPr="00710470">
        <w:rPr>
          <w:szCs w:val="26"/>
        </w:rPr>
        <w:t>Working with a multivariate index, Fig</w:t>
      </w:r>
      <w:r>
        <w:rPr>
          <w:szCs w:val="26"/>
        </w:rPr>
        <w:t>.</w:t>
      </w:r>
      <w:r w:rsidRPr="00710470">
        <w:rPr>
          <w:szCs w:val="26"/>
        </w:rPr>
        <w:t xml:space="preserve"> 11 can be used to assess three attributes: </w:t>
      </w:r>
      <w:r w:rsidRPr="00710470">
        <w:rPr>
          <w:position w:val="-14"/>
          <w:szCs w:val="26"/>
        </w:rPr>
        <w:object w:dxaOrig="540" w:dyaOrig="380">
          <v:shape id="_x0000_i1274" type="#_x0000_t75" style="width:27pt;height:18pt" o:ole="">
            <v:imagedata r:id="rId447" o:title=""/>
          </v:shape>
          <o:OLEObject Type="Embed" ProgID="Equation.3" ShapeID="_x0000_i1274" DrawAspect="Content" ObjectID="_1623514971" r:id="rId449"/>
        </w:object>
      </w:r>
      <w:r w:rsidRPr="00710470">
        <w:rPr>
          <w:szCs w:val="26"/>
        </w:rPr>
        <w:t>, cen</w:t>
      </w:r>
      <w:r w:rsidR="00356E43">
        <w:rPr>
          <w:szCs w:val="26"/>
        </w:rPr>
        <w:t>tralization and outliers (Hubele, Shahriari and Cheng,</w:t>
      </w:r>
      <w:r w:rsidR="001B4D09">
        <w:rPr>
          <w:szCs w:val="26"/>
        </w:rPr>
        <w:t xml:space="preserve"> </w:t>
      </w:r>
      <w:r w:rsidR="00356E43">
        <w:rPr>
          <w:szCs w:val="26"/>
        </w:rPr>
        <w:t>1991)</w:t>
      </w:r>
      <w:r w:rsidRPr="00710470">
        <w:rPr>
          <w:szCs w:val="26"/>
        </w:rPr>
        <w:t>. Fig</w:t>
      </w:r>
      <w:r>
        <w:rPr>
          <w:szCs w:val="26"/>
        </w:rPr>
        <w:t>.</w:t>
      </w:r>
      <w:r w:rsidRPr="00710470">
        <w:rPr>
          <w:szCs w:val="26"/>
        </w:rPr>
        <w:t xml:space="preserve"> 12 represents </w:t>
      </w:r>
      <w:r>
        <w:rPr>
          <w:szCs w:val="26"/>
        </w:rPr>
        <w:t xml:space="preserve">different </w:t>
      </w:r>
      <w:r w:rsidRPr="00710470">
        <w:rPr>
          <w:szCs w:val="26"/>
        </w:rPr>
        <w:t>view</w:t>
      </w:r>
      <w:r>
        <w:rPr>
          <w:szCs w:val="26"/>
        </w:rPr>
        <w:t>s</w:t>
      </w:r>
      <w:r w:rsidRPr="00710470">
        <w:rPr>
          <w:szCs w:val="26"/>
        </w:rPr>
        <w:t xml:space="preserve"> of the plane </w:t>
      </w:r>
      <w:r w:rsidRPr="00710470">
        <w:rPr>
          <w:position w:val="-10"/>
          <w:szCs w:val="26"/>
        </w:rPr>
        <w:object w:dxaOrig="800" w:dyaOrig="340">
          <v:shape id="_x0000_i1275" type="#_x0000_t75" style="width:40.5pt;height:18pt" o:ole="">
            <v:imagedata r:id="rId450" o:title=""/>
          </v:shape>
          <o:OLEObject Type="Embed" ProgID="Equation.3" ShapeID="_x0000_i1275" DrawAspect="Content" ObjectID="_1623514972" r:id="rId451"/>
        </w:object>
      </w:r>
      <w:r w:rsidRPr="00710470">
        <w:rPr>
          <w:szCs w:val="26"/>
        </w:rPr>
        <w:t>: the minus sign means the observed criterion is not compliant, the plus signs means</w:t>
      </w:r>
      <w:r>
        <w:rPr>
          <w:szCs w:val="26"/>
        </w:rPr>
        <w:t xml:space="preserve"> </w:t>
      </w:r>
      <w:r w:rsidRPr="00710470">
        <w:rPr>
          <w:szCs w:val="26"/>
        </w:rPr>
        <w:t>it is compliant (the criteria are</w:t>
      </w:r>
      <w:r>
        <w:rPr>
          <w:szCs w:val="26"/>
        </w:rPr>
        <w:t>:</w:t>
      </w:r>
      <w:r w:rsidRPr="00710470">
        <w:rPr>
          <w:position w:val="-14"/>
          <w:szCs w:val="26"/>
        </w:rPr>
        <w:object w:dxaOrig="540" w:dyaOrig="380">
          <v:shape id="_x0000_i1276" type="#_x0000_t75" style="width:27pt;height:18pt" o:ole="">
            <v:imagedata r:id="rId447" o:title=""/>
          </v:shape>
          <o:OLEObject Type="Embed" ProgID="Equation.3" ShapeID="_x0000_i1276" DrawAspect="Content" ObjectID="_1623514973" r:id="rId452"/>
        </w:object>
      </w:r>
      <w:r w:rsidRPr="00710470">
        <w:rPr>
          <w:szCs w:val="26"/>
        </w:rPr>
        <w:t xml:space="preserve">, </w:t>
      </w:r>
      <w:r w:rsidRPr="00710470">
        <w:rPr>
          <w:position w:val="-4"/>
          <w:szCs w:val="26"/>
        </w:rPr>
        <w:object w:dxaOrig="680" w:dyaOrig="260">
          <v:shape id="_x0000_i1277" type="#_x0000_t75" style="width:33pt;height:13.5pt" o:ole="">
            <v:imagedata r:id="rId453" o:title=""/>
          </v:shape>
          <o:OLEObject Type="Embed" ProgID="Equation.3" ShapeID="_x0000_i1277" DrawAspect="Content" ObjectID="_1623514974" r:id="rId454"/>
        </w:object>
      </w:r>
      <w:r>
        <w:rPr>
          <w:szCs w:val="26"/>
        </w:rPr>
        <w:t xml:space="preserve">, </w:t>
      </w:r>
      <w:r w:rsidRPr="00710470">
        <w:rPr>
          <w:szCs w:val="26"/>
        </w:rPr>
        <w:t xml:space="preserve">inequality </w:t>
      </w:r>
      <w:r w:rsidRPr="00710470">
        <w:rPr>
          <w:position w:val="-4"/>
          <w:szCs w:val="26"/>
        </w:rPr>
        <w:object w:dxaOrig="639" w:dyaOrig="260">
          <v:shape id="_x0000_i1278" type="#_x0000_t75" style="width:31.5pt;height:13.5pt" o:ole="">
            <v:imagedata r:id="rId455" o:title=""/>
          </v:shape>
          <o:OLEObject Type="Embed" ProgID="Equation.3" ShapeID="_x0000_i1278" DrawAspect="Content" ObjectID="_1623514975" r:id="rId456"/>
        </w:object>
      </w:r>
      <w:r w:rsidRPr="00710470">
        <w:rPr>
          <w:szCs w:val="26"/>
        </w:rPr>
        <w:t xml:space="preserve">). </w:t>
      </w:r>
    </w:p>
    <w:p w:rsidR="00D11F4C" w:rsidRPr="00043469" w:rsidRDefault="003B599E" w:rsidP="00043469">
      <w:pPr>
        <w:pStyle w:val="Zkladntext"/>
        <w:jc w:val="center"/>
        <w:rPr>
          <w:b/>
          <w:sz w:val="28"/>
        </w:rPr>
      </w:pPr>
      <w:r w:rsidRPr="00E92B1D">
        <w:rPr>
          <w:b/>
          <w:szCs w:val="26"/>
          <w:lang w:val="cs-CZ" w:eastAsia="cs-CZ"/>
        </w:rPr>
        <w:pict>
          <v:shape id="_x0000_i1279" type="#_x0000_t75" style="width:225pt;height:201pt">
            <v:imagedata r:id="rId457" o:title="Nepojmenovaný obrázek" blacklevel="6554f"/>
          </v:shape>
        </w:pict>
      </w:r>
    </w:p>
    <w:p w:rsidR="00D11F4C" w:rsidRPr="00536001" w:rsidRDefault="00D11F4C" w:rsidP="00D11F4C">
      <w:pPr>
        <w:pStyle w:val="Zkladntext"/>
        <w:jc w:val="center"/>
        <w:rPr>
          <w:i/>
          <w:szCs w:val="26"/>
        </w:rPr>
      </w:pPr>
      <w:r w:rsidRPr="00C935E1">
        <w:rPr>
          <w:i/>
          <w:szCs w:val="26"/>
        </w:rPr>
        <w:t xml:space="preserve">Figure 12 </w:t>
      </w:r>
      <w:r w:rsidRPr="00C935E1">
        <w:rPr>
          <w:i/>
        </w:rPr>
        <w:t>–</w:t>
      </w:r>
      <w:r w:rsidRPr="00C935E1">
        <w:rPr>
          <w:i/>
          <w:szCs w:val="26"/>
        </w:rPr>
        <w:t xml:space="preserve"> Different scenarios for three observed criteria </w:t>
      </w:r>
    </w:p>
    <w:p w:rsidR="008B31EC" w:rsidRPr="008B31EC" w:rsidRDefault="008B31EC" w:rsidP="008B31EC">
      <w:pPr>
        <w:pStyle w:val="Nadpis1"/>
        <w:rPr>
          <w:szCs w:val="28"/>
        </w:rPr>
      </w:pPr>
      <w:r w:rsidRPr="008B31EC">
        <w:rPr>
          <w:szCs w:val="28"/>
        </w:rPr>
        <w:t>A ROBUST VERSION of the C</w:t>
      </w:r>
      <w:r w:rsidRPr="003B599E">
        <w:rPr>
          <w:szCs w:val="28"/>
          <w:vertAlign w:val="subscript"/>
        </w:rPr>
        <w:t>pk</w:t>
      </w:r>
      <w:r w:rsidRPr="008B31EC">
        <w:rPr>
          <w:szCs w:val="28"/>
        </w:rPr>
        <w:t xml:space="preserve"> INDEX</w:t>
      </w:r>
    </w:p>
    <w:p w:rsidR="008B31EC" w:rsidRPr="00491F8E" w:rsidRDefault="008B31EC" w:rsidP="008B31EC">
      <w:pPr>
        <w:rPr>
          <w:color w:val="0000FF"/>
          <w:szCs w:val="26"/>
        </w:rPr>
      </w:pPr>
      <w:r w:rsidRPr="00536001">
        <w:rPr>
          <w:szCs w:val="26"/>
        </w:rPr>
        <w:t>Although data are analysed for possible outliers prior to capability index calculation, the data can be subsequently wrongly inserted in a computer, which can significantly alter the capability index being calculated. When</w:t>
      </w:r>
      <w:r w:rsidRPr="00491F8E">
        <w:rPr>
          <w:szCs w:val="26"/>
        </w:rPr>
        <w:t xml:space="preserve"> calculating a univariate or multivariate capability index, the sample average and variance are also calculated. If the data is contaminated with outliers, moment characteristics will be biased, and so will </w:t>
      </w:r>
      <w:r>
        <w:rPr>
          <w:szCs w:val="26"/>
        </w:rPr>
        <w:t xml:space="preserve">the </w:t>
      </w:r>
      <w:r w:rsidRPr="00491F8E">
        <w:rPr>
          <w:szCs w:val="26"/>
        </w:rPr>
        <w:t>capability indices.</w:t>
      </w:r>
      <w:r w:rsidRPr="00C97D56">
        <w:rPr>
          <w:szCs w:val="26"/>
        </w:rPr>
        <w:t xml:space="preserve"> T</w:t>
      </w:r>
      <w:r>
        <w:rPr>
          <w:szCs w:val="26"/>
        </w:rPr>
        <w:t>h</w:t>
      </w:r>
      <w:r w:rsidRPr="00C97D56">
        <w:rPr>
          <w:szCs w:val="26"/>
        </w:rPr>
        <w:t>is can be prevented with t</w:t>
      </w:r>
      <w:r>
        <w:rPr>
          <w:szCs w:val="26"/>
        </w:rPr>
        <w:t>he</w:t>
      </w:r>
      <w:r w:rsidRPr="00C97D56">
        <w:rPr>
          <w:szCs w:val="26"/>
        </w:rPr>
        <w:t xml:space="preserve"> following (robust) adaptation of </w:t>
      </w:r>
      <w:r w:rsidRPr="001B7E9B">
        <w:rPr>
          <w:i/>
          <w:szCs w:val="26"/>
        </w:rPr>
        <w:t>C</w:t>
      </w:r>
      <w:r w:rsidRPr="001B7E9B">
        <w:rPr>
          <w:i/>
          <w:szCs w:val="26"/>
          <w:vertAlign w:val="subscript"/>
        </w:rPr>
        <w:t>pk</w:t>
      </w:r>
      <w:r w:rsidRPr="00C97D56">
        <w:rPr>
          <w:szCs w:val="26"/>
        </w:rPr>
        <w:t xml:space="preserve">: the median M is used instead of </w:t>
      </w:r>
      <w:r>
        <w:rPr>
          <w:szCs w:val="26"/>
        </w:rPr>
        <w:t xml:space="preserve">the </w:t>
      </w:r>
      <w:r w:rsidRPr="00C97D56">
        <w:rPr>
          <w:szCs w:val="26"/>
        </w:rPr>
        <w:t>average and the median of absolute differences MAD instead of variance,</w:t>
      </w:r>
      <w:r>
        <w:rPr>
          <w:szCs w:val="26"/>
        </w:rPr>
        <w:t xml:space="preserve"> in other words</w:t>
      </w:r>
      <w:r w:rsidRPr="00C97D56">
        <w:rPr>
          <w:szCs w:val="26"/>
        </w:rPr>
        <w:t xml:space="preserve"> MAD = med(|x</w:t>
      </w:r>
      <w:r w:rsidRPr="00C97D56">
        <w:rPr>
          <w:szCs w:val="26"/>
          <w:vertAlign w:val="subscript"/>
        </w:rPr>
        <w:t>i</w:t>
      </w:r>
      <w:r w:rsidRPr="00C97D56">
        <w:rPr>
          <w:szCs w:val="26"/>
        </w:rPr>
        <w:t xml:space="preserve"> – med x</w:t>
      </w:r>
      <w:r w:rsidRPr="00C97D56">
        <w:rPr>
          <w:szCs w:val="26"/>
          <w:vertAlign w:val="subscript"/>
        </w:rPr>
        <w:t>i</w:t>
      </w:r>
      <w:r w:rsidRPr="00C97D56">
        <w:rPr>
          <w:szCs w:val="26"/>
        </w:rPr>
        <w:t xml:space="preserve">|). </w:t>
      </w:r>
      <w:r w:rsidRPr="001B7E9B">
        <w:rPr>
          <w:i/>
          <w:szCs w:val="26"/>
        </w:rPr>
        <w:t>RC</w:t>
      </w:r>
      <w:r w:rsidRPr="001B7E9B">
        <w:rPr>
          <w:i/>
          <w:szCs w:val="26"/>
          <w:vertAlign w:val="subscript"/>
        </w:rPr>
        <w:t>pk</w:t>
      </w:r>
      <w:r w:rsidRPr="00C97D56">
        <w:rPr>
          <w:szCs w:val="26"/>
        </w:rPr>
        <w:t xml:space="preserve"> will then be calculated according to the formula </w:t>
      </w:r>
    </w:p>
    <w:p w:rsidR="008B31EC" w:rsidRPr="00C97D56" w:rsidRDefault="008B31EC" w:rsidP="008B31EC">
      <w:pPr>
        <w:rPr>
          <w:szCs w:val="26"/>
        </w:rPr>
      </w:pPr>
    </w:p>
    <w:p w:rsidR="008B31EC" w:rsidRDefault="008B31EC" w:rsidP="008B31EC">
      <w:pPr>
        <w:rPr>
          <w:color w:val="0000CC"/>
          <w:szCs w:val="26"/>
        </w:rPr>
      </w:pPr>
      <w:r w:rsidRPr="00C97D56">
        <w:rPr>
          <w:szCs w:val="26"/>
        </w:rPr>
        <w:t xml:space="preserve">                                        </w:t>
      </w:r>
      <w:r w:rsidRPr="00C97D56">
        <w:rPr>
          <w:position w:val="-28"/>
          <w:szCs w:val="26"/>
        </w:rPr>
        <w:object w:dxaOrig="3440" w:dyaOrig="680">
          <v:shape id="_x0000_i1280" type="#_x0000_t75" style="width:172.5pt;height:33pt" o:ole="">
            <v:imagedata r:id="rId458" o:title=""/>
          </v:shape>
          <o:OLEObject Type="Embed" ProgID="Equation.3" ShapeID="_x0000_i1280" DrawAspect="Content" ObjectID="_1623514976" r:id="rId459"/>
        </w:object>
      </w:r>
      <w:r w:rsidRPr="00C97D56">
        <w:rPr>
          <w:szCs w:val="26"/>
        </w:rPr>
        <w:t xml:space="preserve">                               (11)    </w:t>
      </w:r>
      <w:r>
        <w:rPr>
          <w:color w:val="0000CC"/>
          <w:szCs w:val="26"/>
        </w:rPr>
        <w:t xml:space="preserve">                                                                    </w:t>
      </w:r>
    </w:p>
    <w:p w:rsidR="008B31EC" w:rsidRDefault="008B31EC" w:rsidP="008B31EC">
      <w:pPr>
        <w:jc w:val="center"/>
        <w:rPr>
          <w:color w:val="0000CC"/>
          <w:szCs w:val="26"/>
        </w:rPr>
      </w:pPr>
      <w:r>
        <w:rPr>
          <w:color w:val="0000CC"/>
          <w:szCs w:val="26"/>
        </w:rPr>
        <w:t xml:space="preserve">                                   </w:t>
      </w:r>
    </w:p>
    <w:p w:rsidR="008B31EC" w:rsidRPr="008B31EC" w:rsidRDefault="008B31EC" w:rsidP="008B31EC">
      <w:pPr>
        <w:rPr>
          <w:bCs/>
          <w:szCs w:val="26"/>
        </w:rPr>
      </w:pPr>
      <w:r w:rsidRPr="00DF0D21">
        <w:rPr>
          <w:szCs w:val="26"/>
        </w:rPr>
        <w:t>We shall now illustrate the use of th</w:t>
      </w:r>
      <w:r>
        <w:rPr>
          <w:szCs w:val="26"/>
        </w:rPr>
        <w:t xml:space="preserve">is </w:t>
      </w:r>
      <w:r w:rsidRPr="00DF0D21">
        <w:rPr>
          <w:szCs w:val="26"/>
        </w:rPr>
        <w:t xml:space="preserve">robust version. For the data </w:t>
      </w:r>
      <w:r w:rsidRPr="00DF0D21">
        <w:rPr>
          <w:bCs/>
          <w:szCs w:val="26"/>
        </w:rPr>
        <w:t>12,</w:t>
      </w:r>
      <w:r>
        <w:rPr>
          <w:bCs/>
          <w:szCs w:val="26"/>
        </w:rPr>
        <w:t xml:space="preserve"> </w:t>
      </w:r>
      <w:r w:rsidRPr="00DF0D21">
        <w:rPr>
          <w:bCs/>
          <w:szCs w:val="26"/>
        </w:rPr>
        <w:t>15,</w:t>
      </w:r>
      <w:r>
        <w:rPr>
          <w:bCs/>
          <w:szCs w:val="26"/>
        </w:rPr>
        <w:t xml:space="preserve"> </w:t>
      </w:r>
      <w:r w:rsidRPr="00DF0D21">
        <w:rPr>
          <w:bCs/>
          <w:szCs w:val="26"/>
        </w:rPr>
        <w:t>14,</w:t>
      </w:r>
      <w:r>
        <w:rPr>
          <w:bCs/>
          <w:szCs w:val="26"/>
        </w:rPr>
        <w:t xml:space="preserve"> </w:t>
      </w:r>
      <w:r w:rsidRPr="00DF0D21">
        <w:rPr>
          <w:bCs/>
          <w:szCs w:val="26"/>
        </w:rPr>
        <w:t>11,</w:t>
      </w:r>
      <w:r>
        <w:rPr>
          <w:bCs/>
          <w:szCs w:val="26"/>
        </w:rPr>
        <w:t xml:space="preserve"> </w:t>
      </w:r>
      <w:r w:rsidRPr="00DF0D21">
        <w:rPr>
          <w:bCs/>
          <w:szCs w:val="26"/>
        </w:rPr>
        <w:t>10 and the specification USL = 1</w:t>
      </w:r>
      <w:r>
        <w:rPr>
          <w:bCs/>
          <w:szCs w:val="26"/>
        </w:rPr>
        <w:t>8</w:t>
      </w:r>
      <w:r w:rsidRPr="00DF0D21">
        <w:rPr>
          <w:bCs/>
          <w:szCs w:val="26"/>
        </w:rPr>
        <w:t>.</w:t>
      </w:r>
      <w:r>
        <w:rPr>
          <w:bCs/>
          <w:szCs w:val="26"/>
        </w:rPr>
        <w:t>61</w:t>
      </w:r>
      <w:r w:rsidRPr="00DF0D21">
        <w:rPr>
          <w:bCs/>
          <w:szCs w:val="26"/>
        </w:rPr>
        <w:t xml:space="preserve">, LSL = </w:t>
      </w:r>
      <w:r>
        <w:rPr>
          <w:bCs/>
          <w:szCs w:val="26"/>
        </w:rPr>
        <w:t>6</w:t>
      </w:r>
      <w:r w:rsidRPr="00DF0D21">
        <w:rPr>
          <w:bCs/>
          <w:szCs w:val="26"/>
        </w:rPr>
        <w:t>.</w:t>
      </w:r>
      <w:r>
        <w:rPr>
          <w:bCs/>
          <w:szCs w:val="26"/>
        </w:rPr>
        <w:t>19</w:t>
      </w:r>
      <w:r w:rsidRPr="00DF0D21">
        <w:rPr>
          <w:bCs/>
          <w:szCs w:val="26"/>
        </w:rPr>
        <w:t xml:space="preserve">, T = 12.4, let us calculate </w:t>
      </w:r>
      <w:r w:rsidRPr="001B7E9B">
        <w:rPr>
          <w:bCs/>
          <w:i/>
          <w:szCs w:val="26"/>
        </w:rPr>
        <w:t>C</w:t>
      </w:r>
      <w:r w:rsidRPr="001B7E9B">
        <w:rPr>
          <w:bCs/>
          <w:i/>
          <w:szCs w:val="26"/>
          <w:vertAlign w:val="subscript"/>
        </w:rPr>
        <w:t>pk</w:t>
      </w:r>
      <w:r w:rsidRPr="001B7E9B">
        <w:rPr>
          <w:bCs/>
          <w:i/>
          <w:szCs w:val="26"/>
        </w:rPr>
        <w:t xml:space="preserve"> </w:t>
      </w:r>
      <w:r w:rsidRPr="00DF0D21">
        <w:rPr>
          <w:bCs/>
          <w:szCs w:val="26"/>
        </w:rPr>
        <w:t xml:space="preserve">and </w:t>
      </w:r>
      <w:r w:rsidRPr="001B7E9B">
        <w:rPr>
          <w:bCs/>
          <w:i/>
          <w:szCs w:val="26"/>
        </w:rPr>
        <w:t>RC</w:t>
      </w:r>
      <w:r w:rsidRPr="001B7E9B">
        <w:rPr>
          <w:bCs/>
          <w:i/>
          <w:szCs w:val="26"/>
          <w:vertAlign w:val="subscript"/>
        </w:rPr>
        <w:t>pk</w:t>
      </w:r>
      <w:r w:rsidRPr="00DF0D21">
        <w:rPr>
          <w:bCs/>
          <w:szCs w:val="26"/>
        </w:rPr>
        <w:t xml:space="preserve"> as follows: </w:t>
      </w:r>
    </w:p>
    <w:p w:rsidR="008B31EC" w:rsidRPr="00DF0D21" w:rsidRDefault="008B31EC" w:rsidP="008B31EC">
      <w:pPr>
        <w:numPr>
          <w:ilvl w:val="0"/>
          <w:numId w:val="26"/>
        </w:numPr>
        <w:spacing w:after="0"/>
        <w:rPr>
          <w:bCs/>
          <w:szCs w:val="26"/>
        </w:rPr>
      </w:pPr>
      <w:r w:rsidRPr="001B7E9B">
        <w:rPr>
          <w:bCs/>
          <w:i/>
          <w:szCs w:val="26"/>
        </w:rPr>
        <w:lastRenderedPageBreak/>
        <w:t>C</w:t>
      </w:r>
      <w:r w:rsidRPr="001B7E9B">
        <w:rPr>
          <w:bCs/>
          <w:i/>
          <w:szCs w:val="26"/>
          <w:vertAlign w:val="subscript"/>
        </w:rPr>
        <w:t>pk</w:t>
      </w:r>
      <w:r w:rsidRPr="00DF0D21">
        <w:rPr>
          <w:bCs/>
          <w:szCs w:val="26"/>
        </w:rPr>
        <w:t xml:space="preserve"> in the standard way</w:t>
      </w:r>
    </w:p>
    <w:p w:rsidR="008B31EC" w:rsidRPr="00DF0D21" w:rsidRDefault="008B31EC" w:rsidP="008B31EC">
      <w:pPr>
        <w:numPr>
          <w:ilvl w:val="0"/>
          <w:numId w:val="26"/>
        </w:numPr>
        <w:spacing w:after="0"/>
        <w:rPr>
          <w:bCs/>
          <w:szCs w:val="26"/>
        </w:rPr>
      </w:pPr>
      <w:r w:rsidRPr="001B7E9B">
        <w:rPr>
          <w:bCs/>
          <w:i/>
          <w:szCs w:val="26"/>
        </w:rPr>
        <w:t>C</w:t>
      </w:r>
      <w:r w:rsidRPr="001B7E9B">
        <w:rPr>
          <w:bCs/>
          <w:i/>
          <w:szCs w:val="26"/>
          <w:vertAlign w:val="subscript"/>
        </w:rPr>
        <w:t>pk</w:t>
      </w:r>
      <w:r>
        <w:rPr>
          <w:bCs/>
          <w:szCs w:val="26"/>
        </w:rPr>
        <w:t xml:space="preserve"> with the</w:t>
      </w:r>
      <w:r w:rsidRPr="00DF0D21">
        <w:rPr>
          <w:bCs/>
          <w:szCs w:val="26"/>
        </w:rPr>
        <w:t xml:space="preserve"> false value x</w:t>
      </w:r>
      <w:r w:rsidRPr="00DF0D21">
        <w:rPr>
          <w:bCs/>
          <w:szCs w:val="26"/>
          <w:vertAlign w:val="subscript"/>
        </w:rPr>
        <w:t>5</w:t>
      </w:r>
      <w:r w:rsidRPr="00DF0D21">
        <w:rPr>
          <w:bCs/>
          <w:szCs w:val="26"/>
        </w:rPr>
        <w:t xml:space="preserve"> = 1.0 instead of 10</w:t>
      </w:r>
    </w:p>
    <w:p w:rsidR="008B31EC" w:rsidRPr="00DF0D21" w:rsidRDefault="008B31EC" w:rsidP="008B31EC">
      <w:pPr>
        <w:numPr>
          <w:ilvl w:val="0"/>
          <w:numId w:val="26"/>
        </w:numPr>
        <w:spacing w:after="0"/>
        <w:rPr>
          <w:bCs/>
          <w:szCs w:val="26"/>
        </w:rPr>
      </w:pPr>
      <w:r w:rsidRPr="001B7E9B">
        <w:rPr>
          <w:bCs/>
          <w:i/>
          <w:szCs w:val="26"/>
        </w:rPr>
        <w:t>RC</w:t>
      </w:r>
      <w:r w:rsidRPr="001B7E9B">
        <w:rPr>
          <w:bCs/>
          <w:i/>
          <w:szCs w:val="26"/>
          <w:vertAlign w:val="subscript"/>
        </w:rPr>
        <w:t>pk</w:t>
      </w:r>
      <w:r w:rsidRPr="001B7E9B">
        <w:rPr>
          <w:bCs/>
          <w:i/>
          <w:szCs w:val="26"/>
        </w:rPr>
        <w:t xml:space="preserve"> </w:t>
      </w:r>
      <w:r w:rsidRPr="00DF0D21">
        <w:rPr>
          <w:bCs/>
          <w:szCs w:val="26"/>
        </w:rPr>
        <w:t>for flawless data</w:t>
      </w:r>
    </w:p>
    <w:p w:rsidR="008B31EC" w:rsidRPr="00DF0D21" w:rsidRDefault="008B31EC" w:rsidP="008B31EC">
      <w:pPr>
        <w:numPr>
          <w:ilvl w:val="0"/>
          <w:numId w:val="26"/>
        </w:numPr>
        <w:ind w:left="714" w:hanging="357"/>
        <w:rPr>
          <w:bCs/>
          <w:szCs w:val="26"/>
        </w:rPr>
      </w:pPr>
      <w:r w:rsidRPr="001C78A1">
        <w:rPr>
          <w:bCs/>
          <w:i/>
          <w:szCs w:val="26"/>
        </w:rPr>
        <w:t>RC</w:t>
      </w:r>
      <w:r w:rsidRPr="001C78A1">
        <w:rPr>
          <w:bCs/>
          <w:i/>
          <w:szCs w:val="26"/>
          <w:vertAlign w:val="subscript"/>
        </w:rPr>
        <w:t>pk</w:t>
      </w:r>
      <w:r w:rsidRPr="00DF0D21">
        <w:rPr>
          <w:bCs/>
          <w:szCs w:val="26"/>
        </w:rPr>
        <w:t xml:space="preserve"> for flawed data: x</w:t>
      </w:r>
      <w:r w:rsidRPr="00DF0D21">
        <w:rPr>
          <w:bCs/>
          <w:szCs w:val="26"/>
          <w:vertAlign w:val="subscript"/>
        </w:rPr>
        <w:t>5</w:t>
      </w:r>
      <w:r w:rsidRPr="00DF0D21">
        <w:rPr>
          <w:bCs/>
          <w:szCs w:val="26"/>
        </w:rPr>
        <w:t xml:space="preserve"> = 1.0 instead of 10</w:t>
      </w:r>
    </w:p>
    <w:p w:rsidR="008B31EC" w:rsidRPr="00DF0D21" w:rsidRDefault="008B31EC" w:rsidP="008B31EC">
      <w:pPr>
        <w:rPr>
          <w:bCs/>
          <w:szCs w:val="26"/>
        </w:rPr>
      </w:pPr>
      <w:r w:rsidRPr="00DF0D21">
        <w:rPr>
          <w:bCs/>
          <w:szCs w:val="26"/>
        </w:rPr>
        <w:t>The resu</w:t>
      </w:r>
      <w:r>
        <w:rPr>
          <w:bCs/>
          <w:szCs w:val="26"/>
        </w:rPr>
        <w:t>l</w:t>
      </w:r>
      <w:r w:rsidRPr="00DF0D21">
        <w:rPr>
          <w:bCs/>
          <w:szCs w:val="26"/>
        </w:rPr>
        <w:t xml:space="preserve">ts are: </w:t>
      </w:r>
    </w:p>
    <w:p w:rsidR="008B31EC" w:rsidRPr="00DF0D21" w:rsidRDefault="008B31EC" w:rsidP="008B31EC">
      <w:pPr>
        <w:numPr>
          <w:ilvl w:val="0"/>
          <w:numId w:val="27"/>
        </w:numPr>
        <w:spacing w:after="0"/>
        <w:rPr>
          <w:bCs/>
          <w:szCs w:val="26"/>
        </w:rPr>
      </w:pPr>
      <w:r w:rsidRPr="001C78A1">
        <w:rPr>
          <w:bCs/>
          <w:i/>
          <w:szCs w:val="26"/>
        </w:rPr>
        <w:t>C</w:t>
      </w:r>
      <w:r w:rsidRPr="001C78A1">
        <w:rPr>
          <w:bCs/>
          <w:i/>
          <w:szCs w:val="26"/>
          <w:vertAlign w:val="subscript"/>
        </w:rPr>
        <w:t>pk</w:t>
      </w:r>
      <w:r w:rsidRPr="00DF0D21">
        <w:rPr>
          <w:bCs/>
          <w:szCs w:val="26"/>
        </w:rPr>
        <w:t xml:space="preserve"> = 0.998 (calculated with </w:t>
      </w:r>
      <w:r w:rsidRPr="00DF0D21">
        <w:rPr>
          <w:bCs/>
          <w:i/>
          <w:szCs w:val="26"/>
        </w:rPr>
        <w:t>Capa</w:t>
      </w:r>
      <w:r w:rsidRPr="00DF0D21">
        <w:rPr>
          <w:bCs/>
          <w:szCs w:val="26"/>
        </w:rPr>
        <w:t>)</w:t>
      </w:r>
    </w:p>
    <w:p w:rsidR="008B31EC" w:rsidRPr="00DF0D21" w:rsidRDefault="008B31EC" w:rsidP="008B31EC">
      <w:pPr>
        <w:numPr>
          <w:ilvl w:val="0"/>
          <w:numId w:val="27"/>
        </w:numPr>
        <w:spacing w:after="0"/>
        <w:rPr>
          <w:bCs/>
          <w:szCs w:val="26"/>
        </w:rPr>
      </w:pPr>
      <w:r w:rsidRPr="001C78A1">
        <w:rPr>
          <w:bCs/>
          <w:i/>
          <w:szCs w:val="26"/>
        </w:rPr>
        <w:t>C</w:t>
      </w:r>
      <w:r w:rsidRPr="001C78A1">
        <w:rPr>
          <w:bCs/>
          <w:i/>
          <w:szCs w:val="26"/>
          <w:vertAlign w:val="subscript"/>
        </w:rPr>
        <w:t>pk</w:t>
      </w:r>
      <w:r w:rsidRPr="00DF0D21">
        <w:rPr>
          <w:bCs/>
          <w:szCs w:val="26"/>
        </w:rPr>
        <w:t xml:space="preserve"> = 0.26 (average is 10.6; standard deviation equals 5.59)</w:t>
      </w:r>
    </w:p>
    <w:p w:rsidR="008B31EC" w:rsidRPr="00DF0D21" w:rsidRDefault="008B31EC" w:rsidP="008B31EC">
      <w:pPr>
        <w:numPr>
          <w:ilvl w:val="0"/>
          <w:numId w:val="27"/>
        </w:numPr>
        <w:spacing w:after="0"/>
        <w:rPr>
          <w:bCs/>
          <w:szCs w:val="26"/>
        </w:rPr>
      </w:pPr>
      <w:r w:rsidRPr="00DF0D21">
        <w:rPr>
          <w:bCs/>
          <w:szCs w:val="26"/>
        </w:rPr>
        <w:t>M = 12, MAD = 2,</w:t>
      </w:r>
    </w:p>
    <w:p w:rsidR="008B31EC" w:rsidRPr="00DF0D21" w:rsidRDefault="008B31EC" w:rsidP="008B31EC">
      <w:pPr>
        <w:ind w:left="720"/>
        <w:rPr>
          <w:bCs/>
          <w:szCs w:val="26"/>
        </w:rPr>
      </w:pPr>
    </w:p>
    <w:p w:rsidR="008B31EC" w:rsidRPr="00DF0D21" w:rsidRDefault="008B31EC" w:rsidP="008B31EC">
      <w:pPr>
        <w:rPr>
          <w:bCs/>
          <w:szCs w:val="26"/>
        </w:rPr>
      </w:pPr>
      <w:r w:rsidRPr="00DF0D21">
        <w:rPr>
          <w:bCs/>
          <w:szCs w:val="26"/>
        </w:rPr>
        <w:t xml:space="preserve">      </w:t>
      </w:r>
      <w:r w:rsidRPr="00DF0D21">
        <w:rPr>
          <w:bCs/>
          <w:position w:val="-24"/>
          <w:szCs w:val="26"/>
        </w:rPr>
        <w:object w:dxaOrig="7839" w:dyaOrig="620">
          <v:shape id="_x0000_i1281" type="#_x0000_t75" style="width:391.5pt;height:31.5pt" o:ole="">
            <v:imagedata r:id="rId460" o:title=""/>
          </v:shape>
          <o:OLEObject Type="Embed" ProgID="Equation.3" ShapeID="_x0000_i1281" DrawAspect="Content" ObjectID="_1623514977" r:id="rId461"/>
        </w:object>
      </w:r>
    </w:p>
    <w:p w:rsidR="008B31EC" w:rsidRPr="00DF0D21" w:rsidRDefault="008B31EC" w:rsidP="008B31EC">
      <w:pPr>
        <w:rPr>
          <w:bCs/>
          <w:szCs w:val="26"/>
        </w:rPr>
      </w:pPr>
      <w:r w:rsidRPr="00DF0D21">
        <w:rPr>
          <w:bCs/>
          <w:szCs w:val="26"/>
        </w:rPr>
        <w:t xml:space="preserve">         </w:t>
      </w:r>
    </w:p>
    <w:p w:rsidR="008B31EC" w:rsidRPr="00DF0D21" w:rsidRDefault="008B31EC" w:rsidP="008B31EC">
      <w:pPr>
        <w:ind w:firstLine="360"/>
        <w:jc w:val="center"/>
        <w:rPr>
          <w:bCs/>
          <w:szCs w:val="26"/>
        </w:rPr>
      </w:pPr>
      <w:r w:rsidRPr="00DF0D21">
        <w:rPr>
          <w:bCs/>
          <w:position w:val="-10"/>
          <w:szCs w:val="26"/>
        </w:rPr>
        <w:object w:dxaOrig="1420" w:dyaOrig="320">
          <v:shape id="_x0000_i1282" type="#_x0000_t75" style="width:70.5pt;height:16.5pt" o:ole="">
            <v:imagedata r:id="rId462" o:title=""/>
          </v:shape>
          <o:OLEObject Type="Embed" ProgID="Equation.3" ShapeID="_x0000_i1282" DrawAspect="Content" ObjectID="_1623514978" r:id="rId463"/>
        </w:object>
      </w:r>
    </w:p>
    <w:p w:rsidR="008B31EC" w:rsidRPr="00DF0D21" w:rsidRDefault="008B31EC" w:rsidP="008B31EC">
      <w:pPr>
        <w:rPr>
          <w:bCs/>
          <w:szCs w:val="26"/>
        </w:rPr>
      </w:pPr>
    </w:p>
    <w:p w:rsidR="008B31EC" w:rsidRPr="00DF0D21" w:rsidRDefault="008B31EC" w:rsidP="008B31EC">
      <w:pPr>
        <w:numPr>
          <w:ilvl w:val="0"/>
          <w:numId w:val="27"/>
        </w:numPr>
        <w:spacing w:after="0"/>
        <w:jc w:val="left"/>
        <w:rPr>
          <w:bCs/>
          <w:szCs w:val="26"/>
        </w:rPr>
      </w:pPr>
      <w:r w:rsidRPr="00DF0D21">
        <w:rPr>
          <w:bCs/>
          <w:szCs w:val="26"/>
        </w:rPr>
        <w:t xml:space="preserve">M = 12 and MAD = 2, i.e. the same values as for the correct data, and so the index remains the same. </w:t>
      </w:r>
    </w:p>
    <w:p w:rsidR="008B31EC" w:rsidRDefault="008B31EC" w:rsidP="008B31EC">
      <w:pPr>
        <w:rPr>
          <w:bCs/>
          <w:szCs w:val="26"/>
        </w:rPr>
      </w:pPr>
    </w:p>
    <w:p w:rsidR="008B31EC" w:rsidRPr="00DF0D21" w:rsidRDefault="008B31EC" w:rsidP="008B31EC">
      <w:pPr>
        <w:rPr>
          <w:bCs/>
          <w:szCs w:val="26"/>
        </w:rPr>
      </w:pPr>
      <w:r w:rsidRPr="00DF0D21">
        <w:rPr>
          <w:bCs/>
          <w:szCs w:val="26"/>
        </w:rPr>
        <w:t xml:space="preserve">For the correct data, </w:t>
      </w:r>
      <w:r w:rsidRPr="001C78A1">
        <w:rPr>
          <w:bCs/>
          <w:i/>
          <w:szCs w:val="26"/>
        </w:rPr>
        <w:t>C</w:t>
      </w:r>
      <w:r w:rsidRPr="001C78A1">
        <w:rPr>
          <w:bCs/>
          <w:i/>
          <w:szCs w:val="26"/>
          <w:vertAlign w:val="subscript"/>
        </w:rPr>
        <w:t>pk</w:t>
      </w:r>
      <w:r w:rsidRPr="00DF0D21">
        <w:rPr>
          <w:bCs/>
          <w:szCs w:val="26"/>
        </w:rPr>
        <w:t xml:space="preserve"> and </w:t>
      </w:r>
      <w:r w:rsidRPr="001C78A1">
        <w:rPr>
          <w:bCs/>
          <w:i/>
          <w:szCs w:val="26"/>
        </w:rPr>
        <w:t>RC</w:t>
      </w:r>
      <w:r w:rsidRPr="001C78A1">
        <w:rPr>
          <w:bCs/>
          <w:i/>
          <w:szCs w:val="26"/>
          <w:vertAlign w:val="subscript"/>
        </w:rPr>
        <w:t>pk</w:t>
      </w:r>
      <w:r w:rsidRPr="00DF0D21">
        <w:rPr>
          <w:bCs/>
          <w:szCs w:val="26"/>
        </w:rPr>
        <w:t xml:space="preserve"> do not differ significantly. For the wrong data, </w:t>
      </w:r>
      <w:r w:rsidRPr="001C78A1">
        <w:rPr>
          <w:bCs/>
          <w:i/>
          <w:szCs w:val="26"/>
        </w:rPr>
        <w:t>RC</w:t>
      </w:r>
      <w:r w:rsidRPr="001C78A1">
        <w:rPr>
          <w:bCs/>
          <w:i/>
          <w:szCs w:val="26"/>
          <w:vertAlign w:val="subscript"/>
        </w:rPr>
        <w:t>pk</w:t>
      </w:r>
      <w:r w:rsidRPr="00DF0D21">
        <w:rPr>
          <w:bCs/>
          <w:szCs w:val="26"/>
        </w:rPr>
        <w:t xml:space="preserve"> keeps its value attained for the correct data.  </w:t>
      </w:r>
    </w:p>
    <w:p w:rsidR="008B31EC" w:rsidRPr="00DF0D21" w:rsidRDefault="008B31EC" w:rsidP="008B31EC">
      <w:pPr>
        <w:rPr>
          <w:szCs w:val="26"/>
        </w:rPr>
      </w:pPr>
      <w:r w:rsidRPr="00DF0D21">
        <w:rPr>
          <w:szCs w:val="26"/>
        </w:rPr>
        <w:t>Knowledge of multivariate data is also used in other calculations, such as regression, where robust techni</w:t>
      </w:r>
      <w:r w:rsidR="00356E43">
        <w:rPr>
          <w:szCs w:val="26"/>
        </w:rPr>
        <w:t>ques are exploited, as well (Kutner, Nachtsheim and Neter,</w:t>
      </w:r>
      <w:r w:rsidR="001B4D09">
        <w:rPr>
          <w:szCs w:val="26"/>
        </w:rPr>
        <w:t xml:space="preserve"> </w:t>
      </w:r>
      <w:r w:rsidR="00356E43">
        <w:rPr>
          <w:szCs w:val="26"/>
        </w:rPr>
        <w:t>2014)</w:t>
      </w:r>
      <w:r w:rsidRPr="00DF0D21">
        <w:rPr>
          <w:szCs w:val="26"/>
        </w:rPr>
        <w:t xml:space="preserve">. A simple and efficient procedure is, for instance, that of obtaining regression coefficients with the generalized-least-squares formula </w:t>
      </w:r>
      <w:r w:rsidRPr="00DF0D21">
        <w:rPr>
          <w:b/>
          <w:szCs w:val="26"/>
        </w:rPr>
        <w:t>b</w:t>
      </w:r>
      <w:r w:rsidRPr="00DF0D21">
        <w:rPr>
          <w:szCs w:val="26"/>
        </w:rPr>
        <w:t xml:space="preserve"> = (X</w:t>
      </w:r>
      <w:r w:rsidRPr="00DF0D21">
        <w:rPr>
          <w:szCs w:val="26"/>
          <w:vertAlign w:val="superscript"/>
        </w:rPr>
        <w:t>T</w:t>
      </w:r>
      <w:r w:rsidRPr="00DF0D21">
        <w:rPr>
          <w:szCs w:val="26"/>
        </w:rPr>
        <w:t>WX)</w:t>
      </w:r>
      <w:r w:rsidRPr="00DF0D21">
        <w:rPr>
          <w:szCs w:val="26"/>
          <w:vertAlign w:val="superscript"/>
        </w:rPr>
        <w:t>-1</w:t>
      </w:r>
      <w:r w:rsidRPr="00DF0D21">
        <w:rPr>
          <w:szCs w:val="26"/>
        </w:rPr>
        <w:t xml:space="preserve"> X</w:t>
      </w:r>
      <w:r w:rsidRPr="00DF0D21">
        <w:rPr>
          <w:szCs w:val="26"/>
          <w:vertAlign w:val="superscript"/>
        </w:rPr>
        <w:t>T</w:t>
      </w:r>
      <w:r w:rsidRPr="00DF0D21">
        <w:rPr>
          <w:szCs w:val="26"/>
        </w:rPr>
        <w:t xml:space="preserve">WY, where W is a matrix of weights. It is a diagonal matrix with elements w. </w:t>
      </w:r>
      <w:r w:rsidRPr="00DF0D21">
        <w:rPr>
          <w:szCs w:val="26"/>
          <w:lang w:val="en-US"/>
        </w:rPr>
        <w:t xml:space="preserve">Two widely used weight functions are the Huber and bisquare weight functions. According to Huber, </w:t>
      </w:r>
      <w:r w:rsidRPr="001C78A1">
        <w:rPr>
          <w:szCs w:val="26"/>
          <w:lang w:val="en-US"/>
        </w:rPr>
        <w:t>w</w:t>
      </w:r>
      <w:r w:rsidRPr="00925385">
        <w:rPr>
          <w:szCs w:val="26"/>
          <w:lang w:val="en-US"/>
        </w:rPr>
        <w:t xml:space="preserve"> = 1.345/u, u = e/4.6683, where e</w:t>
      </w:r>
      <w:r w:rsidRPr="00925385">
        <w:rPr>
          <w:szCs w:val="26"/>
          <w:vertAlign w:val="subscript"/>
          <w:lang w:val="en-US"/>
        </w:rPr>
        <w:t xml:space="preserve"> </w:t>
      </w:r>
      <w:r w:rsidRPr="00925385">
        <w:rPr>
          <w:szCs w:val="26"/>
          <w:lang w:val="en-US"/>
        </w:rPr>
        <w:t>is a residual from the classical least-squares estimation method. These techniques, studied in students</w:t>
      </w:r>
      <w:r w:rsidRPr="00DF0D21">
        <w:rPr>
          <w:szCs w:val="26"/>
          <w:lang w:val="en-GB"/>
        </w:rPr>
        <w:t>’ SGS projects,</w:t>
      </w:r>
      <w:r>
        <w:rPr>
          <w:szCs w:val="26"/>
          <w:lang w:val="en-GB"/>
        </w:rPr>
        <w:t xml:space="preserve"> for instance,</w:t>
      </w:r>
      <w:r w:rsidRPr="00DF0D21">
        <w:rPr>
          <w:szCs w:val="26"/>
          <w:lang w:val="en-GB"/>
        </w:rPr>
        <w:t xml:space="preserve"> proved to be robust. </w:t>
      </w:r>
    </w:p>
    <w:p w:rsidR="008B31EC" w:rsidRPr="002B72EB" w:rsidRDefault="008B31EC" w:rsidP="008B31EC">
      <w:pPr>
        <w:pStyle w:val="Nadpis1"/>
        <w:rPr>
          <w:lang w:val="en-GB"/>
        </w:rPr>
      </w:pPr>
      <w:r w:rsidRPr="002B72EB">
        <w:rPr>
          <w:lang w:val="en-GB"/>
        </w:rPr>
        <w:t>CONCLUSION</w:t>
      </w:r>
    </w:p>
    <w:p w:rsidR="008B31EC" w:rsidRPr="00710470" w:rsidRDefault="008B31EC" w:rsidP="008B31EC">
      <w:pPr>
        <w:rPr>
          <w:szCs w:val="26"/>
        </w:rPr>
      </w:pPr>
      <w:r w:rsidRPr="00710470">
        <w:rPr>
          <w:szCs w:val="26"/>
        </w:rPr>
        <w:t>The aim of the paper was to show how educational process in the field of process evaluation can be complemented with graphical and numerical illustrations of selected chapters on this subject. We believe that visualization and numerical examples are a way to make statistical methods more popular. It is also very convenient to provide students with enough material for their self-training, with a software that provides quick solutions, is up to date in the field and can be used for real-life problems, if possible. We have prepared a 380</w:t>
      </w:r>
      <w:r>
        <w:rPr>
          <w:szCs w:val="26"/>
        </w:rPr>
        <w:t>-</w:t>
      </w:r>
      <w:r w:rsidRPr="00710470">
        <w:rPr>
          <w:szCs w:val="26"/>
        </w:rPr>
        <w:t xml:space="preserve">pages long training manual with the most frequently occurring real-life problems, illustrated with graphs and solutions. The solutions can also be obtained with the software </w:t>
      </w:r>
      <w:r w:rsidR="00A14C0A">
        <w:rPr>
          <w:szCs w:val="26"/>
        </w:rPr>
        <w:t>Capa that is part of the manual</w:t>
      </w:r>
      <w:r w:rsidRPr="00710470">
        <w:rPr>
          <w:szCs w:val="26"/>
        </w:rPr>
        <w:t xml:space="preserve">. Our experience is such that knowledge of modern </w:t>
      </w:r>
      <w:r w:rsidRPr="00710470">
        <w:rPr>
          <w:szCs w:val="26"/>
        </w:rPr>
        <w:lastRenderedPageBreak/>
        <w:t>methods of capability evaluation is needed not only for producers, but also for customers. In the latter case, lack of knowledge often leads to situations when customers require inadequate means of capability assessment.</w:t>
      </w:r>
    </w:p>
    <w:p w:rsidR="008B31EC" w:rsidRPr="002B72EB" w:rsidRDefault="008B31EC" w:rsidP="008B31EC">
      <w:pPr>
        <w:pStyle w:val="Acknowledgments"/>
      </w:pPr>
      <w:r w:rsidRPr="002B72EB">
        <w:t>Acknowledgments</w:t>
      </w:r>
    </w:p>
    <w:p w:rsidR="008B31EC" w:rsidRPr="00316BB1" w:rsidRDefault="008B31EC" w:rsidP="008B31EC">
      <w:pPr>
        <w:pStyle w:val="Bezmezer"/>
        <w:jc w:val="both"/>
        <w:rPr>
          <w:sz w:val="26"/>
          <w:szCs w:val="26"/>
          <w:lang w:val="en-GB"/>
        </w:rPr>
      </w:pPr>
      <w:r w:rsidRPr="00316BB1">
        <w:rPr>
          <w:caps/>
          <w:sz w:val="26"/>
          <w:szCs w:val="26"/>
          <w:lang w:val="en-GB"/>
        </w:rPr>
        <w:t>T</w:t>
      </w:r>
      <w:r w:rsidRPr="00316BB1">
        <w:rPr>
          <w:sz w:val="26"/>
          <w:szCs w:val="26"/>
          <w:lang w:val="en-GB"/>
        </w:rPr>
        <w:t>his paper was prepared under the specific research projects No. SP2018/109</w:t>
      </w:r>
      <w:r>
        <w:rPr>
          <w:sz w:val="26"/>
          <w:szCs w:val="26"/>
          <w:lang w:val="en-GB"/>
        </w:rPr>
        <w:t>,</w:t>
      </w:r>
      <w:r w:rsidRPr="00316BB1">
        <w:rPr>
          <w:sz w:val="26"/>
          <w:szCs w:val="26"/>
          <w:lang w:val="en-GB"/>
        </w:rPr>
        <w:t xml:space="preserve">  SP201</w:t>
      </w:r>
      <w:r>
        <w:rPr>
          <w:sz w:val="26"/>
          <w:szCs w:val="26"/>
          <w:lang w:val="en-GB"/>
        </w:rPr>
        <w:t>9</w:t>
      </w:r>
      <w:r w:rsidRPr="00316BB1">
        <w:rPr>
          <w:sz w:val="26"/>
          <w:szCs w:val="26"/>
          <w:lang w:val="en-GB"/>
        </w:rPr>
        <w:t>/</w:t>
      </w:r>
      <w:r>
        <w:rPr>
          <w:sz w:val="26"/>
          <w:szCs w:val="26"/>
          <w:lang w:val="en-GB"/>
        </w:rPr>
        <w:t>62 and SP2019/129</w:t>
      </w:r>
      <w:r w:rsidRPr="00316BB1">
        <w:rPr>
          <w:sz w:val="26"/>
          <w:szCs w:val="26"/>
          <w:lang w:val="en-GB"/>
        </w:rPr>
        <w:t xml:space="preserve"> conducted at the Faculty of M</w:t>
      </w:r>
      <w:r>
        <w:rPr>
          <w:sz w:val="26"/>
          <w:szCs w:val="26"/>
          <w:lang w:val="en-GB"/>
        </w:rPr>
        <w:t xml:space="preserve">aterials Science and Technology, </w:t>
      </w:r>
      <w:r w:rsidRPr="00316BB1">
        <w:rPr>
          <w:sz w:val="26"/>
          <w:szCs w:val="26"/>
          <w:lang w:val="en-GB"/>
        </w:rPr>
        <w:t xml:space="preserve">VŠB-TU Ostrava, with </w:t>
      </w:r>
      <w:r>
        <w:rPr>
          <w:sz w:val="26"/>
          <w:szCs w:val="26"/>
          <w:lang w:val="en-GB"/>
        </w:rPr>
        <w:t>a</w:t>
      </w:r>
      <w:r w:rsidRPr="00316BB1">
        <w:rPr>
          <w:sz w:val="26"/>
          <w:szCs w:val="26"/>
          <w:lang w:val="en-GB"/>
        </w:rPr>
        <w:t xml:space="preserve"> support </w:t>
      </w:r>
      <w:r>
        <w:rPr>
          <w:sz w:val="26"/>
          <w:szCs w:val="26"/>
          <w:lang w:val="en-GB"/>
        </w:rPr>
        <w:t>from</w:t>
      </w:r>
      <w:r w:rsidRPr="00316BB1">
        <w:rPr>
          <w:sz w:val="26"/>
          <w:szCs w:val="26"/>
          <w:lang w:val="en-GB"/>
        </w:rPr>
        <w:t xml:space="preserve"> the Ministry of Education of the Czech Republic.</w:t>
      </w:r>
    </w:p>
    <w:p w:rsidR="008B31EC" w:rsidRPr="002B72EB" w:rsidRDefault="008B31EC" w:rsidP="008B31EC">
      <w:pPr>
        <w:pStyle w:val="Acknowledgments"/>
      </w:pPr>
      <w:r w:rsidRPr="002B72EB">
        <w:t>REFERENCES</w:t>
      </w:r>
    </w:p>
    <w:p w:rsidR="008B31EC" w:rsidRPr="00FA5EB5" w:rsidRDefault="008B31EC" w:rsidP="008B31EC">
      <w:pPr>
        <w:numPr>
          <w:ilvl w:val="0"/>
          <w:numId w:val="28"/>
        </w:numPr>
        <w:spacing w:after="0"/>
        <w:rPr>
          <w:bCs/>
          <w:i/>
          <w:szCs w:val="26"/>
        </w:rPr>
      </w:pPr>
      <w:r w:rsidRPr="00FA5EB5">
        <w:rPr>
          <w:bCs/>
          <w:szCs w:val="26"/>
        </w:rPr>
        <w:t>Pearn, W.</w:t>
      </w:r>
      <w:r w:rsidR="00A852B6">
        <w:rPr>
          <w:bCs/>
          <w:szCs w:val="26"/>
        </w:rPr>
        <w:t xml:space="preserve"> </w:t>
      </w:r>
      <w:r w:rsidRPr="00FA5EB5">
        <w:rPr>
          <w:bCs/>
          <w:szCs w:val="26"/>
        </w:rPr>
        <w:t xml:space="preserve">L. and Kotz, S., 1995. </w:t>
      </w:r>
      <w:r w:rsidRPr="00A852B6">
        <w:rPr>
          <w:bCs/>
          <w:szCs w:val="26"/>
        </w:rPr>
        <w:t>Application of Clements´ method for calculating second and third generation process capability indices for non-normal Pearson populations</w:t>
      </w:r>
      <w:r w:rsidR="00A852B6">
        <w:rPr>
          <w:bCs/>
          <w:szCs w:val="26"/>
        </w:rPr>
        <w:t xml:space="preserve">. </w:t>
      </w:r>
      <w:r w:rsidRPr="00A852B6">
        <w:rPr>
          <w:bCs/>
          <w:i/>
          <w:szCs w:val="26"/>
        </w:rPr>
        <w:t>Quality Engineering</w:t>
      </w:r>
      <w:r w:rsidRPr="00FA5EB5">
        <w:rPr>
          <w:bCs/>
          <w:szCs w:val="26"/>
        </w:rPr>
        <w:t>, 7(1), pp. 139-145.</w:t>
      </w:r>
    </w:p>
    <w:p w:rsidR="008B31EC" w:rsidRPr="00A852B6" w:rsidRDefault="008B31EC" w:rsidP="008B31EC">
      <w:pPr>
        <w:numPr>
          <w:ilvl w:val="0"/>
          <w:numId w:val="28"/>
        </w:numPr>
        <w:spacing w:after="0"/>
        <w:rPr>
          <w:bCs/>
          <w:szCs w:val="26"/>
        </w:rPr>
      </w:pPr>
      <w:r w:rsidRPr="00FA5EB5">
        <w:rPr>
          <w:bCs/>
          <w:szCs w:val="26"/>
        </w:rPr>
        <w:t xml:space="preserve">Clements, J. A., 1989. </w:t>
      </w:r>
      <w:r w:rsidRPr="00A852B6">
        <w:rPr>
          <w:bCs/>
          <w:szCs w:val="26"/>
        </w:rPr>
        <w:t>Proce</w:t>
      </w:r>
      <w:r w:rsidR="00A852B6" w:rsidRPr="00A852B6">
        <w:rPr>
          <w:bCs/>
          <w:szCs w:val="26"/>
        </w:rPr>
        <w:t>ss capability calculations for non-n</w:t>
      </w:r>
      <w:r w:rsidRPr="00A852B6">
        <w:rPr>
          <w:bCs/>
          <w:szCs w:val="26"/>
        </w:rPr>
        <w:t xml:space="preserve">ormal </w:t>
      </w:r>
    </w:p>
    <w:p w:rsidR="008B31EC" w:rsidRPr="00FA5EB5" w:rsidRDefault="00A852B6" w:rsidP="008B31EC">
      <w:pPr>
        <w:spacing w:after="0"/>
        <w:ind w:left="360"/>
        <w:rPr>
          <w:bCs/>
          <w:szCs w:val="26"/>
        </w:rPr>
      </w:pPr>
      <w:r w:rsidRPr="00A852B6">
        <w:rPr>
          <w:bCs/>
          <w:szCs w:val="26"/>
        </w:rPr>
        <w:t>D</w:t>
      </w:r>
      <w:r w:rsidR="008B31EC" w:rsidRPr="00A852B6">
        <w:rPr>
          <w:bCs/>
          <w:szCs w:val="26"/>
        </w:rPr>
        <w:t>istributions</w:t>
      </w:r>
      <w:r>
        <w:rPr>
          <w:bCs/>
          <w:szCs w:val="26"/>
        </w:rPr>
        <w:t xml:space="preserve">. </w:t>
      </w:r>
      <w:r w:rsidR="008B31EC" w:rsidRPr="00A852B6">
        <w:rPr>
          <w:bCs/>
          <w:i/>
          <w:szCs w:val="26"/>
        </w:rPr>
        <w:t>Quality Progress</w:t>
      </w:r>
      <w:r w:rsidR="008B31EC" w:rsidRPr="00FA5EB5">
        <w:rPr>
          <w:bCs/>
          <w:szCs w:val="26"/>
        </w:rPr>
        <w:t>, 22, pp. 95-100.</w:t>
      </w:r>
    </w:p>
    <w:p w:rsidR="008B31EC" w:rsidRPr="00FA5EB5" w:rsidRDefault="008B31EC" w:rsidP="008B31EC">
      <w:pPr>
        <w:numPr>
          <w:ilvl w:val="0"/>
          <w:numId w:val="28"/>
        </w:numPr>
        <w:spacing w:after="0"/>
        <w:rPr>
          <w:i/>
          <w:szCs w:val="26"/>
        </w:rPr>
      </w:pPr>
      <w:r w:rsidRPr="00FA5EB5">
        <w:rPr>
          <w:szCs w:val="26"/>
        </w:rPr>
        <w:t xml:space="preserve">Phillips, G. P., 1995. </w:t>
      </w:r>
      <w:r w:rsidRPr="00A852B6">
        <w:rPr>
          <w:szCs w:val="26"/>
        </w:rPr>
        <w:t>Target ratio simplifies capability index system, makes it easy to use Cpm</w:t>
      </w:r>
      <w:r w:rsidR="00A852B6">
        <w:rPr>
          <w:i/>
          <w:szCs w:val="26"/>
        </w:rPr>
        <w:t xml:space="preserve">. </w:t>
      </w:r>
      <w:r w:rsidRPr="00A852B6">
        <w:rPr>
          <w:bCs/>
          <w:i/>
          <w:szCs w:val="26"/>
        </w:rPr>
        <w:t>Quality Engineering</w:t>
      </w:r>
      <w:r w:rsidRPr="00FA5EB5">
        <w:rPr>
          <w:bCs/>
          <w:szCs w:val="26"/>
        </w:rPr>
        <w:t>,</w:t>
      </w:r>
      <w:r w:rsidRPr="00FA5EB5">
        <w:rPr>
          <w:szCs w:val="26"/>
        </w:rPr>
        <w:t xml:space="preserve"> 7(2), pp. 299-313.</w:t>
      </w:r>
    </w:p>
    <w:p w:rsidR="008B31EC" w:rsidRPr="00A852B6" w:rsidRDefault="008B31EC" w:rsidP="008B31EC">
      <w:pPr>
        <w:numPr>
          <w:ilvl w:val="0"/>
          <w:numId w:val="28"/>
        </w:numPr>
        <w:spacing w:after="0"/>
        <w:rPr>
          <w:szCs w:val="26"/>
        </w:rPr>
      </w:pPr>
      <w:r w:rsidRPr="00FA5EB5">
        <w:rPr>
          <w:szCs w:val="26"/>
        </w:rPr>
        <w:t xml:space="preserve">Schneider, H., Pruett, J. and Lagrange, C., 1996. </w:t>
      </w:r>
      <w:r w:rsidRPr="00A852B6">
        <w:rPr>
          <w:szCs w:val="26"/>
        </w:rPr>
        <w:t xml:space="preserve">Uses of process capability </w:t>
      </w:r>
    </w:p>
    <w:p w:rsidR="008B31EC" w:rsidRPr="00FA5EB5" w:rsidRDefault="008B31EC" w:rsidP="008B31EC">
      <w:pPr>
        <w:spacing w:after="0"/>
        <w:ind w:left="360"/>
        <w:rPr>
          <w:i/>
          <w:szCs w:val="26"/>
        </w:rPr>
      </w:pPr>
      <w:r w:rsidRPr="00A852B6">
        <w:rPr>
          <w:szCs w:val="26"/>
        </w:rPr>
        <w:t>indices in the supplier certification process</w:t>
      </w:r>
      <w:r w:rsidR="00A852B6">
        <w:rPr>
          <w:szCs w:val="26"/>
        </w:rPr>
        <w:t xml:space="preserve">. </w:t>
      </w:r>
      <w:r w:rsidRPr="00A852B6">
        <w:rPr>
          <w:bCs/>
          <w:i/>
          <w:szCs w:val="26"/>
        </w:rPr>
        <w:t>Quality Eng</w:t>
      </w:r>
      <w:r w:rsidR="00A852B6" w:rsidRPr="00A852B6">
        <w:rPr>
          <w:bCs/>
          <w:i/>
          <w:szCs w:val="26"/>
        </w:rPr>
        <w:t>ineering</w:t>
      </w:r>
      <w:r w:rsidR="00A852B6">
        <w:rPr>
          <w:bCs/>
          <w:szCs w:val="26"/>
        </w:rPr>
        <w:t>,</w:t>
      </w:r>
      <w:r w:rsidRPr="00FA5EB5">
        <w:rPr>
          <w:bCs/>
          <w:szCs w:val="26"/>
        </w:rPr>
        <w:t xml:space="preserve"> </w:t>
      </w:r>
      <w:r w:rsidRPr="00FA5EB5">
        <w:rPr>
          <w:szCs w:val="26"/>
        </w:rPr>
        <w:t>8(2), pp. 225-235.</w:t>
      </w:r>
    </w:p>
    <w:p w:rsidR="00A852B6" w:rsidRDefault="008B31EC" w:rsidP="008B31EC">
      <w:pPr>
        <w:spacing w:after="0"/>
        <w:ind w:left="284" w:hanging="284"/>
        <w:rPr>
          <w:szCs w:val="26"/>
        </w:rPr>
      </w:pPr>
      <w:r w:rsidRPr="00FA5EB5">
        <w:t xml:space="preserve">5) </w:t>
      </w:r>
      <w:r w:rsidR="00A852B6">
        <w:t xml:space="preserve"> </w:t>
      </w:r>
      <w:r w:rsidRPr="00EE2A66">
        <w:rPr>
          <w:szCs w:val="26"/>
        </w:rPr>
        <w:t>Krishnamoorthi, K. S., 1990</w:t>
      </w:r>
      <w:r w:rsidR="00A852B6">
        <w:rPr>
          <w:szCs w:val="26"/>
        </w:rPr>
        <w:t>.</w:t>
      </w:r>
      <w:r w:rsidRPr="00EE2A66">
        <w:rPr>
          <w:szCs w:val="26"/>
        </w:rPr>
        <w:t xml:space="preserve"> Capability indices for process subject to </w:t>
      </w:r>
      <w:r w:rsidR="00A852B6">
        <w:rPr>
          <w:szCs w:val="26"/>
        </w:rPr>
        <w:t xml:space="preserve">  </w:t>
      </w:r>
    </w:p>
    <w:p w:rsidR="008B31EC" w:rsidRPr="00FA5EB5" w:rsidRDefault="00A852B6" w:rsidP="008B31EC">
      <w:pPr>
        <w:spacing w:after="0"/>
        <w:ind w:left="284" w:hanging="284"/>
        <w:rPr>
          <w:i/>
          <w:szCs w:val="26"/>
        </w:rPr>
      </w:pPr>
      <w:r>
        <w:rPr>
          <w:szCs w:val="26"/>
        </w:rPr>
        <w:t xml:space="preserve">     </w:t>
      </w:r>
      <w:r w:rsidRPr="00A852B6">
        <w:rPr>
          <w:szCs w:val="26"/>
        </w:rPr>
        <w:t>unil</w:t>
      </w:r>
      <w:r w:rsidR="008B31EC" w:rsidRPr="00A852B6">
        <w:rPr>
          <w:szCs w:val="26"/>
        </w:rPr>
        <w:t>ateral and positional tolerance</w:t>
      </w:r>
      <w:r>
        <w:rPr>
          <w:i/>
          <w:szCs w:val="26"/>
        </w:rPr>
        <w:t xml:space="preserve">. </w:t>
      </w:r>
      <w:r w:rsidR="008B31EC" w:rsidRPr="00A852B6">
        <w:rPr>
          <w:bCs/>
          <w:i/>
          <w:szCs w:val="26"/>
        </w:rPr>
        <w:t>Quality Engineering</w:t>
      </w:r>
      <w:r w:rsidR="008B31EC" w:rsidRPr="00EE2A66">
        <w:rPr>
          <w:bCs/>
          <w:szCs w:val="26"/>
        </w:rPr>
        <w:t>,</w:t>
      </w:r>
      <w:r w:rsidR="008B31EC" w:rsidRPr="00EE2A66">
        <w:rPr>
          <w:szCs w:val="26"/>
        </w:rPr>
        <w:t xml:space="preserve"> 2(4), pp. 461-471.</w:t>
      </w:r>
    </w:p>
    <w:p w:rsidR="008B31EC" w:rsidRPr="00A852B6" w:rsidRDefault="008B31EC" w:rsidP="008B31EC">
      <w:pPr>
        <w:spacing w:after="0"/>
        <w:rPr>
          <w:szCs w:val="26"/>
        </w:rPr>
      </w:pPr>
      <w:r w:rsidRPr="00FA5EB5">
        <w:rPr>
          <w:szCs w:val="26"/>
        </w:rPr>
        <w:t xml:space="preserve">6) </w:t>
      </w:r>
      <w:r w:rsidR="00A852B6">
        <w:rPr>
          <w:szCs w:val="26"/>
        </w:rPr>
        <w:t xml:space="preserve"> </w:t>
      </w:r>
      <w:r w:rsidRPr="00FA5EB5">
        <w:rPr>
          <w:szCs w:val="26"/>
        </w:rPr>
        <w:t xml:space="preserve">Bothe, D. R., 2000. </w:t>
      </w:r>
      <w:r w:rsidRPr="00A852B6">
        <w:rPr>
          <w:szCs w:val="26"/>
        </w:rPr>
        <w:t xml:space="preserve">Composite capability index for multiple product </w:t>
      </w:r>
    </w:p>
    <w:p w:rsidR="008B31EC" w:rsidRPr="00FA5EB5" w:rsidRDefault="008B31EC" w:rsidP="008B31EC">
      <w:pPr>
        <w:spacing w:after="0"/>
        <w:rPr>
          <w:i/>
          <w:szCs w:val="26"/>
        </w:rPr>
      </w:pPr>
      <w:r w:rsidRPr="00A852B6">
        <w:rPr>
          <w:szCs w:val="26"/>
        </w:rPr>
        <w:t xml:space="preserve">    </w:t>
      </w:r>
      <w:r w:rsidR="00A852B6">
        <w:rPr>
          <w:szCs w:val="26"/>
        </w:rPr>
        <w:t xml:space="preserve"> C</w:t>
      </w:r>
      <w:r w:rsidRPr="00A852B6">
        <w:rPr>
          <w:szCs w:val="26"/>
        </w:rPr>
        <w:t>haracteristic</w:t>
      </w:r>
      <w:r w:rsidR="00A852B6">
        <w:rPr>
          <w:szCs w:val="26"/>
        </w:rPr>
        <w:t xml:space="preserve">. </w:t>
      </w:r>
      <w:r w:rsidRPr="00A852B6">
        <w:rPr>
          <w:bCs/>
          <w:i/>
          <w:szCs w:val="26"/>
        </w:rPr>
        <w:t>Quality Engineering</w:t>
      </w:r>
      <w:r w:rsidRPr="00FA5EB5">
        <w:rPr>
          <w:szCs w:val="26"/>
        </w:rPr>
        <w:t>, 12(2), pp. 253-258.</w:t>
      </w:r>
    </w:p>
    <w:p w:rsidR="00A852B6" w:rsidRDefault="008B31EC" w:rsidP="008B31EC">
      <w:pPr>
        <w:spacing w:after="0"/>
        <w:rPr>
          <w:szCs w:val="26"/>
        </w:rPr>
      </w:pPr>
      <w:r w:rsidRPr="00FA5EB5">
        <w:rPr>
          <w:szCs w:val="26"/>
        </w:rPr>
        <w:t xml:space="preserve">7) </w:t>
      </w:r>
      <w:r w:rsidR="00A852B6">
        <w:rPr>
          <w:szCs w:val="26"/>
        </w:rPr>
        <w:t xml:space="preserve"> </w:t>
      </w:r>
      <w:r w:rsidRPr="00FA5EB5">
        <w:rPr>
          <w:szCs w:val="26"/>
        </w:rPr>
        <w:t xml:space="preserve">Kotz, S. and Johnson, N., 1993. </w:t>
      </w:r>
      <w:r w:rsidRPr="00FA5EB5">
        <w:rPr>
          <w:i/>
          <w:szCs w:val="26"/>
        </w:rPr>
        <w:t>Process capability indices</w:t>
      </w:r>
      <w:r w:rsidRPr="00FA5EB5">
        <w:rPr>
          <w:szCs w:val="26"/>
        </w:rPr>
        <w:t>.</w:t>
      </w:r>
      <w:r w:rsidR="00A852B6">
        <w:rPr>
          <w:szCs w:val="26"/>
        </w:rPr>
        <w:t xml:space="preserve"> London:Chapman </w:t>
      </w:r>
      <w:r w:rsidRPr="00FA5EB5">
        <w:rPr>
          <w:szCs w:val="26"/>
        </w:rPr>
        <w:t xml:space="preserve"> </w:t>
      </w:r>
      <w:r w:rsidR="00A852B6">
        <w:rPr>
          <w:szCs w:val="26"/>
        </w:rPr>
        <w:t xml:space="preserve"> </w:t>
      </w:r>
    </w:p>
    <w:p w:rsidR="008B31EC" w:rsidRPr="00FA5EB5" w:rsidRDefault="00A852B6" w:rsidP="008B31EC">
      <w:pPr>
        <w:spacing w:after="0"/>
        <w:rPr>
          <w:szCs w:val="26"/>
        </w:rPr>
      </w:pPr>
      <w:r>
        <w:rPr>
          <w:szCs w:val="26"/>
        </w:rPr>
        <w:t xml:space="preserve">      </w:t>
      </w:r>
      <w:r w:rsidR="008B31EC" w:rsidRPr="00FA5EB5">
        <w:rPr>
          <w:szCs w:val="26"/>
        </w:rPr>
        <w:t xml:space="preserve">&amp; Hall.   </w:t>
      </w:r>
    </w:p>
    <w:p w:rsidR="00A852B6" w:rsidRDefault="008B31EC" w:rsidP="008B31EC">
      <w:pPr>
        <w:spacing w:after="0"/>
        <w:rPr>
          <w:szCs w:val="26"/>
          <w:lang w:val="cs-CZ"/>
        </w:rPr>
      </w:pPr>
      <w:r w:rsidRPr="00FA5EB5">
        <w:rPr>
          <w:szCs w:val="26"/>
        </w:rPr>
        <w:t xml:space="preserve">8) </w:t>
      </w:r>
      <w:r w:rsidR="00A852B6">
        <w:rPr>
          <w:szCs w:val="26"/>
        </w:rPr>
        <w:t xml:space="preserve"> </w:t>
      </w:r>
      <w:r w:rsidRPr="00FA5EB5">
        <w:rPr>
          <w:szCs w:val="26"/>
        </w:rPr>
        <w:t xml:space="preserve">Tošenovský, J., 2006. </w:t>
      </w:r>
      <w:r w:rsidRPr="00FA5EB5">
        <w:rPr>
          <w:i/>
          <w:szCs w:val="26"/>
        </w:rPr>
        <w:t xml:space="preserve">Capa </w:t>
      </w:r>
      <w:r w:rsidR="00A852B6">
        <w:rPr>
          <w:szCs w:val="26"/>
          <w:lang w:val="en-US"/>
        </w:rPr>
        <w:t>[computer program] Josef To</w:t>
      </w:r>
      <w:r w:rsidR="00A852B6">
        <w:rPr>
          <w:szCs w:val="26"/>
          <w:lang w:val="cs-CZ"/>
        </w:rPr>
        <w:t xml:space="preserve">šenovský. Available  </w:t>
      </w:r>
    </w:p>
    <w:p w:rsidR="008B31EC" w:rsidRPr="00FA5EB5" w:rsidRDefault="00A852B6" w:rsidP="008B31EC">
      <w:pPr>
        <w:spacing w:after="0"/>
        <w:rPr>
          <w:szCs w:val="26"/>
        </w:rPr>
      </w:pPr>
      <w:r>
        <w:rPr>
          <w:szCs w:val="26"/>
          <w:lang w:val="cs-CZ"/>
        </w:rPr>
        <w:t xml:space="preserve">      at: </w:t>
      </w:r>
      <w:r w:rsidR="008B31EC" w:rsidRPr="00FA5EB5">
        <w:rPr>
          <w:szCs w:val="26"/>
        </w:rPr>
        <w:t>josef.tosenovsky@vsb.cz</w:t>
      </w:r>
    </w:p>
    <w:p w:rsidR="008B31EC" w:rsidRPr="00A852B6" w:rsidRDefault="008B31EC" w:rsidP="008B31EC">
      <w:pPr>
        <w:spacing w:after="0"/>
        <w:rPr>
          <w:szCs w:val="26"/>
          <w:lang w:val="en-US"/>
        </w:rPr>
      </w:pPr>
      <w:r w:rsidRPr="00FA5EB5">
        <w:rPr>
          <w:szCs w:val="26"/>
        </w:rPr>
        <w:t xml:space="preserve">9) </w:t>
      </w:r>
      <w:r w:rsidR="00A852B6">
        <w:rPr>
          <w:szCs w:val="26"/>
        </w:rPr>
        <w:t xml:space="preserve"> </w:t>
      </w:r>
      <w:r w:rsidRPr="00FA5EB5">
        <w:rPr>
          <w:szCs w:val="26"/>
          <w:lang w:val="en-US"/>
        </w:rPr>
        <w:t xml:space="preserve">Chan, L. K., Cheng, S. W. and Spiring, F. A., </w:t>
      </w:r>
      <w:smartTag w:uri="urn:schemas-microsoft-com:office:smarttags" w:element="metricconverter">
        <w:smartTagPr>
          <w:attr w:name="ProductID" w:val="1988. A"/>
        </w:smartTagPr>
        <w:r w:rsidRPr="00FA5EB5">
          <w:rPr>
            <w:szCs w:val="26"/>
            <w:lang w:val="en-US"/>
          </w:rPr>
          <w:t xml:space="preserve">1988. </w:t>
        </w:r>
        <w:r w:rsidRPr="00A852B6">
          <w:rPr>
            <w:szCs w:val="26"/>
            <w:lang w:val="en-US"/>
          </w:rPr>
          <w:t>A</w:t>
        </w:r>
      </w:smartTag>
      <w:r w:rsidR="00A852B6">
        <w:rPr>
          <w:szCs w:val="26"/>
          <w:lang w:val="en-US"/>
        </w:rPr>
        <w:t xml:space="preserve"> n</w:t>
      </w:r>
      <w:r w:rsidRPr="00A852B6">
        <w:rPr>
          <w:szCs w:val="26"/>
          <w:lang w:val="en-US"/>
        </w:rPr>
        <w:t xml:space="preserve">ew </w:t>
      </w:r>
      <w:r w:rsidR="00A852B6">
        <w:rPr>
          <w:szCs w:val="26"/>
          <w:lang w:val="en-US"/>
        </w:rPr>
        <w:t>m</w:t>
      </w:r>
      <w:r w:rsidRPr="00A852B6">
        <w:rPr>
          <w:szCs w:val="26"/>
          <w:lang w:val="en-US"/>
        </w:rPr>
        <w:t xml:space="preserve">easure of  </w:t>
      </w:r>
    </w:p>
    <w:p w:rsidR="008B31EC" w:rsidRPr="00FA5EB5" w:rsidRDefault="008B31EC" w:rsidP="008B31EC">
      <w:pPr>
        <w:spacing w:after="0"/>
        <w:rPr>
          <w:i/>
          <w:szCs w:val="26"/>
          <w:lang w:val="en-US"/>
        </w:rPr>
      </w:pPr>
      <w:r w:rsidRPr="00A852B6">
        <w:rPr>
          <w:szCs w:val="26"/>
          <w:lang w:val="en-US"/>
        </w:rPr>
        <w:t xml:space="preserve">    </w:t>
      </w:r>
      <w:r w:rsidR="00A852B6">
        <w:rPr>
          <w:szCs w:val="26"/>
          <w:lang w:val="en-US"/>
        </w:rPr>
        <w:t xml:space="preserve">  p</w:t>
      </w:r>
      <w:r w:rsidRPr="00A852B6">
        <w:rPr>
          <w:szCs w:val="26"/>
          <w:lang w:val="en-US"/>
        </w:rPr>
        <w:t xml:space="preserve">rocess </w:t>
      </w:r>
      <w:r w:rsidR="00A852B6">
        <w:rPr>
          <w:szCs w:val="26"/>
          <w:lang w:val="en-US"/>
        </w:rPr>
        <w:t>c</w:t>
      </w:r>
      <w:r w:rsidRPr="00A852B6">
        <w:rPr>
          <w:szCs w:val="26"/>
          <w:lang w:val="en-US"/>
        </w:rPr>
        <w:t>apability: Cpm</w:t>
      </w:r>
      <w:r w:rsidR="00A852B6">
        <w:rPr>
          <w:szCs w:val="26"/>
          <w:lang w:val="en-US"/>
        </w:rPr>
        <w:t xml:space="preserve">. </w:t>
      </w:r>
      <w:r w:rsidRPr="00A852B6">
        <w:rPr>
          <w:i/>
          <w:szCs w:val="26"/>
          <w:lang w:val="en-US"/>
        </w:rPr>
        <w:t>Journal of Quality Technology</w:t>
      </w:r>
      <w:r w:rsidRPr="00FA5EB5">
        <w:rPr>
          <w:szCs w:val="26"/>
          <w:lang w:val="en-US"/>
        </w:rPr>
        <w:t>, 20(3)</w:t>
      </w:r>
      <w:r w:rsidR="00A852B6">
        <w:rPr>
          <w:szCs w:val="26"/>
          <w:lang w:val="en-US"/>
        </w:rPr>
        <w:t>,</w:t>
      </w:r>
      <w:r w:rsidRPr="00FA5EB5">
        <w:rPr>
          <w:szCs w:val="26"/>
          <w:lang w:val="en-US"/>
        </w:rPr>
        <w:t xml:space="preserve"> pp. 162-175.</w:t>
      </w:r>
    </w:p>
    <w:p w:rsidR="008B31EC" w:rsidRPr="00A852B6" w:rsidRDefault="008B31EC" w:rsidP="008B31EC">
      <w:pPr>
        <w:spacing w:after="0"/>
        <w:rPr>
          <w:szCs w:val="26"/>
          <w:lang w:val="en-US"/>
        </w:rPr>
      </w:pPr>
      <w:r w:rsidRPr="00FA5EB5">
        <w:rPr>
          <w:szCs w:val="26"/>
          <w:lang w:val="en-US"/>
        </w:rPr>
        <w:t xml:space="preserve">10) Pearn, W. L. and Lin, P. C., 2002. </w:t>
      </w:r>
      <w:r w:rsidRPr="00A852B6">
        <w:rPr>
          <w:szCs w:val="26"/>
          <w:lang w:val="en-US"/>
        </w:rPr>
        <w:t xml:space="preserve">Computer </w:t>
      </w:r>
      <w:r w:rsidR="00A852B6">
        <w:rPr>
          <w:szCs w:val="26"/>
          <w:lang w:val="en-US"/>
        </w:rPr>
        <w:t>p</w:t>
      </w:r>
      <w:r w:rsidRPr="00A852B6">
        <w:rPr>
          <w:szCs w:val="26"/>
          <w:lang w:val="en-US"/>
        </w:rPr>
        <w:t xml:space="preserve">rogram for </w:t>
      </w:r>
      <w:r w:rsidR="00A852B6">
        <w:rPr>
          <w:szCs w:val="26"/>
          <w:lang w:val="en-US"/>
        </w:rPr>
        <w:t>c</w:t>
      </w:r>
      <w:r w:rsidRPr="00A852B6">
        <w:rPr>
          <w:szCs w:val="26"/>
          <w:lang w:val="en-US"/>
        </w:rPr>
        <w:t>alculating the p-</w:t>
      </w:r>
    </w:p>
    <w:p w:rsidR="008B31EC" w:rsidRPr="00C45E9C" w:rsidRDefault="008B31EC" w:rsidP="008B31EC">
      <w:pPr>
        <w:spacing w:after="0"/>
        <w:rPr>
          <w:i/>
          <w:szCs w:val="26"/>
          <w:lang w:val="en-US"/>
        </w:rPr>
      </w:pPr>
      <w:r w:rsidRPr="00A852B6">
        <w:rPr>
          <w:szCs w:val="26"/>
          <w:lang w:val="en-US"/>
        </w:rPr>
        <w:t xml:space="preserve">      </w:t>
      </w:r>
      <w:r w:rsidR="00A852B6">
        <w:rPr>
          <w:szCs w:val="26"/>
          <w:lang w:val="en-US"/>
        </w:rPr>
        <w:t>v</w:t>
      </w:r>
      <w:r w:rsidRPr="00A852B6">
        <w:rPr>
          <w:szCs w:val="26"/>
          <w:lang w:val="en-US"/>
        </w:rPr>
        <w:t xml:space="preserve">alue in </w:t>
      </w:r>
      <w:r w:rsidR="00A852B6">
        <w:rPr>
          <w:szCs w:val="26"/>
          <w:lang w:val="en-US"/>
        </w:rPr>
        <w:t>t</w:t>
      </w:r>
      <w:r w:rsidRPr="00A852B6">
        <w:rPr>
          <w:szCs w:val="26"/>
          <w:lang w:val="en-US"/>
        </w:rPr>
        <w:t xml:space="preserve">esting </w:t>
      </w:r>
      <w:r w:rsidR="00A852B6">
        <w:rPr>
          <w:szCs w:val="26"/>
          <w:lang w:val="en-US"/>
        </w:rPr>
        <w:t>p</w:t>
      </w:r>
      <w:r w:rsidRPr="00A852B6">
        <w:rPr>
          <w:szCs w:val="26"/>
          <w:lang w:val="en-US"/>
        </w:rPr>
        <w:t xml:space="preserve">rocess </w:t>
      </w:r>
      <w:r w:rsidR="00A852B6">
        <w:rPr>
          <w:szCs w:val="26"/>
          <w:lang w:val="en-US"/>
        </w:rPr>
        <w:t>c</w:t>
      </w:r>
      <w:r w:rsidRPr="00A852B6">
        <w:rPr>
          <w:szCs w:val="26"/>
          <w:lang w:val="en-US"/>
        </w:rPr>
        <w:t xml:space="preserve">apability </w:t>
      </w:r>
      <w:r w:rsidR="00A852B6">
        <w:rPr>
          <w:szCs w:val="26"/>
          <w:lang w:val="en-US"/>
        </w:rPr>
        <w:t>i</w:t>
      </w:r>
      <w:r w:rsidRPr="00A852B6">
        <w:rPr>
          <w:szCs w:val="26"/>
          <w:lang w:val="en-US"/>
        </w:rPr>
        <w:t>ndex C</w:t>
      </w:r>
      <w:r w:rsidRPr="00A852B6">
        <w:rPr>
          <w:szCs w:val="26"/>
          <w:vertAlign w:val="subscript"/>
          <w:lang w:val="en-US"/>
        </w:rPr>
        <w:t>pmk</w:t>
      </w:r>
      <w:r w:rsidR="00C45E9C">
        <w:rPr>
          <w:szCs w:val="26"/>
          <w:lang w:val="en-US"/>
        </w:rPr>
        <w:t xml:space="preserve">. </w:t>
      </w:r>
      <w:r w:rsidR="00C45E9C" w:rsidRPr="00C45E9C">
        <w:rPr>
          <w:i/>
          <w:szCs w:val="26"/>
          <w:lang w:val="en-US"/>
        </w:rPr>
        <w:t>Q</w:t>
      </w:r>
      <w:r w:rsidRPr="00C45E9C">
        <w:rPr>
          <w:i/>
          <w:szCs w:val="26"/>
          <w:lang w:val="en-US"/>
        </w:rPr>
        <w:t xml:space="preserve">uality and Reliability  </w:t>
      </w:r>
    </w:p>
    <w:p w:rsidR="008B31EC" w:rsidRPr="00FA5EB5" w:rsidRDefault="008B31EC" w:rsidP="008B31EC">
      <w:pPr>
        <w:spacing w:after="0"/>
        <w:rPr>
          <w:i/>
          <w:szCs w:val="26"/>
          <w:lang w:val="en-US"/>
        </w:rPr>
      </w:pPr>
      <w:r w:rsidRPr="00C45E9C">
        <w:rPr>
          <w:i/>
          <w:szCs w:val="26"/>
          <w:lang w:val="en-US"/>
        </w:rPr>
        <w:t xml:space="preserve">      Engineering</w:t>
      </w:r>
      <w:r w:rsidRPr="00FA5EB5">
        <w:rPr>
          <w:szCs w:val="26"/>
          <w:lang w:val="en-US"/>
        </w:rPr>
        <w:t>, 18, pp. 333-342.</w:t>
      </w:r>
    </w:p>
    <w:p w:rsidR="008B31EC" w:rsidRPr="00FA5EB5" w:rsidRDefault="008B31EC" w:rsidP="008B31EC">
      <w:pPr>
        <w:spacing w:after="0"/>
        <w:rPr>
          <w:szCs w:val="26"/>
          <w:lang w:val="en-US"/>
        </w:rPr>
      </w:pPr>
      <w:r w:rsidRPr="00FA5EB5">
        <w:rPr>
          <w:szCs w:val="26"/>
          <w:lang w:val="en-US"/>
        </w:rPr>
        <w:t xml:space="preserve">11) Lewis, S. S., 1991. </w:t>
      </w:r>
      <w:r w:rsidR="00F1752A">
        <w:rPr>
          <w:szCs w:val="26"/>
          <w:lang w:val="en-US"/>
        </w:rPr>
        <w:t>Process c</w:t>
      </w:r>
      <w:r w:rsidRPr="00C45E9C">
        <w:rPr>
          <w:szCs w:val="26"/>
          <w:lang w:val="en-US"/>
        </w:rPr>
        <w:t xml:space="preserve">apability </w:t>
      </w:r>
      <w:r w:rsidR="00F1752A">
        <w:rPr>
          <w:szCs w:val="26"/>
          <w:lang w:val="en-US"/>
        </w:rPr>
        <w:t>e</w:t>
      </w:r>
      <w:r w:rsidRPr="00C45E9C">
        <w:rPr>
          <w:szCs w:val="26"/>
          <w:lang w:val="en-US"/>
        </w:rPr>
        <w:t xml:space="preserve">stimates </w:t>
      </w:r>
      <w:r w:rsidR="00F1752A">
        <w:rPr>
          <w:szCs w:val="26"/>
          <w:lang w:val="en-US"/>
        </w:rPr>
        <w:t>f</w:t>
      </w:r>
      <w:r w:rsidRPr="00C45E9C">
        <w:rPr>
          <w:szCs w:val="26"/>
          <w:lang w:val="en-US"/>
        </w:rPr>
        <w:t xml:space="preserve">rom </w:t>
      </w:r>
      <w:r w:rsidR="00F1752A">
        <w:rPr>
          <w:szCs w:val="26"/>
          <w:lang w:val="en-US"/>
        </w:rPr>
        <w:t>s</w:t>
      </w:r>
      <w:r w:rsidRPr="00C45E9C">
        <w:rPr>
          <w:szCs w:val="26"/>
          <w:lang w:val="en-US"/>
        </w:rPr>
        <w:t xml:space="preserve">mall </w:t>
      </w:r>
      <w:r w:rsidR="00F1752A">
        <w:rPr>
          <w:szCs w:val="26"/>
          <w:lang w:val="en-US"/>
        </w:rPr>
        <w:t>sa</w:t>
      </w:r>
      <w:r w:rsidRPr="00C45E9C">
        <w:rPr>
          <w:szCs w:val="26"/>
          <w:lang w:val="en-US"/>
        </w:rPr>
        <w:t>mples.</w:t>
      </w:r>
      <w:r w:rsidRPr="00FA5EB5">
        <w:rPr>
          <w:szCs w:val="26"/>
          <w:lang w:val="en-US"/>
        </w:rPr>
        <w:t xml:space="preserve"> </w:t>
      </w:r>
    </w:p>
    <w:p w:rsidR="008B31EC" w:rsidRPr="00FA5EB5" w:rsidRDefault="008B31EC" w:rsidP="008B31EC">
      <w:pPr>
        <w:spacing w:after="0"/>
        <w:rPr>
          <w:szCs w:val="26"/>
          <w:lang w:val="en-US"/>
        </w:rPr>
      </w:pPr>
      <w:r w:rsidRPr="00FA5EB5">
        <w:rPr>
          <w:szCs w:val="26"/>
          <w:lang w:val="en-US"/>
        </w:rPr>
        <w:t xml:space="preserve">      </w:t>
      </w:r>
      <w:r w:rsidRPr="00C45E9C">
        <w:rPr>
          <w:bCs/>
          <w:i/>
          <w:szCs w:val="26"/>
        </w:rPr>
        <w:t>Quality Engineering</w:t>
      </w:r>
      <w:r w:rsidRPr="00FA5EB5">
        <w:rPr>
          <w:szCs w:val="26"/>
          <w:lang w:val="en-US"/>
        </w:rPr>
        <w:t>, 3(3), pp. 381-394.</w:t>
      </w:r>
    </w:p>
    <w:p w:rsidR="008B31EC" w:rsidRPr="00C45E9C" w:rsidRDefault="008B31EC" w:rsidP="008B31EC">
      <w:pPr>
        <w:spacing w:after="0"/>
        <w:rPr>
          <w:szCs w:val="26"/>
          <w:lang w:val="en-US"/>
        </w:rPr>
      </w:pPr>
      <w:r w:rsidRPr="00FA5EB5">
        <w:rPr>
          <w:szCs w:val="26"/>
          <w:lang w:val="en-US"/>
        </w:rPr>
        <w:t xml:space="preserve">12) Holmes, D. S and Mergen, A. E., 1995. </w:t>
      </w:r>
      <w:r w:rsidRPr="00C45E9C">
        <w:rPr>
          <w:szCs w:val="26"/>
          <w:lang w:val="en-US"/>
        </w:rPr>
        <w:t xml:space="preserve">An </w:t>
      </w:r>
      <w:r w:rsidR="00F1752A">
        <w:rPr>
          <w:szCs w:val="26"/>
          <w:lang w:val="en-US"/>
        </w:rPr>
        <w:t>a</w:t>
      </w:r>
      <w:r w:rsidRPr="00C45E9C">
        <w:rPr>
          <w:szCs w:val="26"/>
          <w:lang w:val="en-US"/>
        </w:rPr>
        <w:t xml:space="preserve">lternative </w:t>
      </w:r>
      <w:r w:rsidR="00F1752A">
        <w:rPr>
          <w:szCs w:val="26"/>
          <w:lang w:val="en-US"/>
        </w:rPr>
        <w:t>m</w:t>
      </w:r>
      <w:r w:rsidRPr="00C45E9C">
        <w:rPr>
          <w:szCs w:val="26"/>
          <w:lang w:val="en-US"/>
        </w:rPr>
        <w:t xml:space="preserve">ethod to </w:t>
      </w:r>
      <w:r w:rsidR="00F1752A">
        <w:rPr>
          <w:szCs w:val="26"/>
          <w:lang w:val="en-US"/>
        </w:rPr>
        <w:t>t</w:t>
      </w:r>
      <w:r w:rsidRPr="00C45E9C">
        <w:rPr>
          <w:szCs w:val="26"/>
          <w:lang w:val="en-US"/>
        </w:rPr>
        <w:t xml:space="preserve">est for </w:t>
      </w:r>
    </w:p>
    <w:p w:rsidR="008B31EC" w:rsidRPr="00FA5EB5" w:rsidRDefault="008B31EC" w:rsidP="008B31EC">
      <w:pPr>
        <w:spacing w:after="0"/>
        <w:rPr>
          <w:szCs w:val="26"/>
          <w:lang w:val="en-US"/>
        </w:rPr>
      </w:pPr>
      <w:r w:rsidRPr="00C45E9C">
        <w:rPr>
          <w:szCs w:val="26"/>
          <w:lang w:val="en-US"/>
        </w:rPr>
        <w:t xml:space="preserve">      </w:t>
      </w:r>
      <w:r w:rsidR="00F1752A">
        <w:rPr>
          <w:szCs w:val="26"/>
          <w:lang w:val="en-US"/>
        </w:rPr>
        <w:t>r</w:t>
      </w:r>
      <w:r w:rsidRPr="00C45E9C">
        <w:rPr>
          <w:szCs w:val="26"/>
          <w:lang w:val="en-US"/>
        </w:rPr>
        <w:t xml:space="preserve">andomness of a </w:t>
      </w:r>
      <w:r w:rsidR="00F1752A">
        <w:rPr>
          <w:szCs w:val="26"/>
          <w:lang w:val="en-US"/>
        </w:rPr>
        <w:t>p</w:t>
      </w:r>
      <w:r w:rsidRPr="00C45E9C">
        <w:rPr>
          <w:szCs w:val="26"/>
          <w:lang w:val="en-US"/>
        </w:rPr>
        <w:t>rocess</w:t>
      </w:r>
      <w:r w:rsidR="00C45E9C">
        <w:rPr>
          <w:szCs w:val="26"/>
          <w:lang w:val="en-US"/>
        </w:rPr>
        <w:t xml:space="preserve">. </w:t>
      </w:r>
      <w:r w:rsidRPr="00C45E9C">
        <w:rPr>
          <w:i/>
          <w:szCs w:val="26"/>
          <w:lang w:val="en-US"/>
        </w:rPr>
        <w:t>Quality and Reliability Engineering International</w:t>
      </w:r>
      <w:r w:rsidRPr="00FA5EB5">
        <w:rPr>
          <w:szCs w:val="26"/>
          <w:lang w:val="en-US"/>
        </w:rPr>
        <w:t xml:space="preserve">,  </w:t>
      </w:r>
    </w:p>
    <w:p w:rsidR="008B31EC" w:rsidRPr="00FA5EB5" w:rsidRDefault="008B31EC" w:rsidP="008B31EC">
      <w:pPr>
        <w:spacing w:after="0"/>
        <w:rPr>
          <w:i/>
          <w:szCs w:val="26"/>
          <w:lang w:val="en-US"/>
        </w:rPr>
      </w:pPr>
      <w:r w:rsidRPr="00FA5EB5">
        <w:rPr>
          <w:szCs w:val="26"/>
          <w:lang w:val="en-US"/>
        </w:rPr>
        <w:t xml:space="preserve">      11, pp. 171 - 174.</w:t>
      </w:r>
    </w:p>
    <w:p w:rsidR="008B31EC" w:rsidRPr="00F1752A" w:rsidRDefault="008B31EC" w:rsidP="008B31EC">
      <w:pPr>
        <w:spacing w:after="0"/>
        <w:rPr>
          <w:szCs w:val="26"/>
        </w:rPr>
      </w:pPr>
      <w:r>
        <w:rPr>
          <w:szCs w:val="26"/>
          <w:lang w:val="en-US"/>
        </w:rPr>
        <w:t xml:space="preserve"> </w:t>
      </w:r>
      <w:r w:rsidRPr="00710470">
        <w:rPr>
          <w:szCs w:val="26"/>
          <w:lang w:val="en-US"/>
        </w:rPr>
        <w:t>1</w:t>
      </w:r>
      <w:r>
        <w:rPr>
          <w:szCs w:val="26"/>
          <w:lang w:val="en-US"/>
        </w:rPr>
        <w:t>3</w:t>
      </w:r>
      <w:r w:rsidRPr="00710470">
        <w:rPr>
          <w:szCs w:val="26"/>
          <w:lang w:val="en-US"/>
        </w:rPr>
        <w:t xml:space="preserve">) </w:t>
      </w:r>
      <w:r w:rsidRPr="00710470">
        <w:rPr>
          <w:szCs w:val="26"/>
        </w:rPr>
        <w:t>Hubele, N.F., Shahriari, H. and Cheng, C.S.</w:t>
      </w:r>
      <w:r>
        <w:rPr>
          <w:szCs w:val="26"/>
        </w:rPr>
        <w:t xml:space="preserve">, </w:t>
      </w:r>
      <w:smartTag w:uri="urn:schemas-microsoft-com:office:smarttags" w:element="metricconverter">
        <w:smartTagPr>
          <w:attr w:name="ProductID" w:val="1991. A"/>
        </w:smartTagPr>
        <w:r>
          <w:rPr>
            <w:szCs w:val="26"/>
          </w:rPr>
          <w:t>1991.</w:t>
        </w:r>
        <w:r w:rsidRPr="00710470">
          <w:rPr>
            <w:szCs w:val="26"/>
          </w:rPr>
          <w:t xml:space="preserve"> </w:t>
        </w:r>
        <w:r w:rsidRPr="00F1752A">
          <w:rPr>
            <w:szCs w:val="26"/>
          </w:rPr>
          <w:t>A</w:t>
        </w:r>
      </w:smartTag>
      <w:r w:rsidRPr="00F1752A">
        <w:rPr>
          <w:szCs w:val="26"/>
        </w:rPr>
        <w:t xml:space="preserve"> bivariate process </w:t>
      </w:r>
    </w:p>
    <w:p w:rsidR="00F1752A" w:rsidRDefault="008B31EC" w:rsidP="008B31EC">
      <w:pPr>
        <w:spacing w:after="0"/>
        <w:rPr>
          <w:i/>
          <w:szCs w:val="26"/>
        </w:rPr>
      </w:pPr>
      <w:r w:rsidRPr="00F1752A">
        <w:rPr>
          <w:szCs w:val="26"/>
        </w:rPr>
        <w:t xml:space="preserve">       capability vector in </w:t>
      </w:r>
      <w:r w:rsidR="00F1752A">
        <w:rPr>
          <w:szCs w:val="26"/>
        </w:rPr>
        <w:t>s</w:t>
      </w:r>
      <w:r w:rsidRPr="00F1752A">
        <w:rPr>
          <w:szCs w:val="26"/>
        </w:rPr>
        <w:t xml:space="preserve">tatistics and </w:t>
      </w:r>
      <w:r w:rsidR="00F1752A">
        <w:rPr>
          <w:szCs w:val="26"/>
        </w:rPr>
        <w:t>d</w:t>
      </w:r>
      <w:r w:rsidRPr="00F1752A">
        <w:rPr>
          <w:szCs w:val="26"/>
        </w:rPr>
        <w:t xml:space="preserve">esign in </w:t>
      </w:r>
      <w:r w:rsidR="00F1752A">
        <w:rPr>
          <w:szCs w:val="26"/>
        </w:rPr>
        <w:t>p</w:t>
      </w:r>
      <w:r w:rsidRPr="00F1752A">
        <w:rPr>
          <w:szCs w:val="26"/>
        </w:rPr>
        <w:t xml:space="preserve">rocess </w:t>
      </w:r>
      <w:r w:rsidR="00F1752A">
        <w:rPr>
          <w:szCs w:val="26"/>
        </w:rPr>
        <w:t>c</w:t>
      </w:r>
      <w:r w:rsidRPr="00F1752A">
        <w:rPr>
          <w:szCs w:val="26"/>
        </w:rPr>
        <w:t>ontrol</w:t>
      </w:r>
      <w:r w:rsidR="00F1752A">
        <w:rPr>
          <w:szCs w:val="26"/>
        </w:rPr>
        <w:t xml:space="preserve">. </w:t>
      </w:r>
      <w:r w:rsidRPr="00F1752A">
        <w:rPr>
          <w:i/>
          <w:szCs w:val="26"/>
        </w:rPr>
        <w:t xml:space="preserve">Statistical </w:t>
      </w:r>
      <w:r w:rsidR="00F1752A">
        <w:rPr>
          <w:i/>
          <w:szCs w:val="26"/>
        </w:rPr>
        <w:t xml:space="preserve"> </w:t>
      </w:r>
    </w:p>
    <w:p w:rsidR="008B31EC" w:rsidRDefault="00F1752A" w:rsidP="008B31EC">
      <w:pPr>
        <w:spacing w:after="0"/>
        <w:rPr>
          <w:szCs w:val="26"/>
        </w:rPr>
      </w:pPr>
      <w:r>
        <w:rPr>
          <w:i/>
          <w:szCs w:val="26"/>
        </w:rPr>
        <w:t xml:space="preserve">       </w:t>
      </w:r>
      <w:r w:rsidR="008B31EC" w:rsidRPr="00F1752A">
        <w:rPr>
          <w:i/>
          <w:szCs w:val="26"/>
        </w:rPr>
        <w:t>Process Control in Manufacturing</w:t>
      </w:r>
      <w:r w:rsidR="008B31EC" w:rsidRPr="004859A4">
        <w:rPr>
          <w:szCs w:val="26"/>
        </w:rPr>
        <w:t>, pp</w:t>
      </w:r>
      <w:r w:rsidR="008B31EC" w:rsidRPr="004859A4">
        <w:rPr>
          <w:i/>
          <w:szCs w:val="26"/>
        </w:rPr>
        <w:t xml:space="preserve">. </w:t>
      </w:r>
      <w:r w:rsidR="008B31EC" w:rsidRPr="004859A4">
        <w:rPr>
          <w:szCs w:val="26"/>
        </w:rPr>
        <w:t xml:space="preserve">299–310. </w:t>
      </w:r>
    </w:p>
    <w:p w:rsidR="008B31EC" w:rsidRPr="00F1752A" w:rsidRDefault="008B31EC" w:rsidP="008B31EC">
      <w:pPr>
        <w:spacing w:after="0"/>
        <w:rPr>
          <w:szCs w:val="26"/>
        </w:rPr>
      </w:pPr>
      <w:r w:rsidRPr="00710470">
        <w:rPr>
          <w:i/>
          <w:szCs w:val="26"/>
        </w:rPr>
        <w:lastRenderedPageBreak/>
        <w:t xml:space="preserve"> </w:t>
      </w:r>
      <w:r w:rsidRPr="002D66CD">
        <w:rPr>
          <w:szCs w:val="26"/>
          <w:lang w:val="en-US"/>
        </w:rPr>
        <w:t xml:space="preserve">14) </w:t>
      </w:r>
      <w:r w:rsidRPr="00710470">
        <w:rPr>
          <w:szCs w:val="26"/>
        </w:rPr>
        <w:t>Zgodavova, K.</w:t>
      </w:r>
      <w:r>
        <w:rPr>
          <w:szCs w:val="26"/>
        </w:rPr>
        <w:t xml:space="preserve"> and</w:t>
      </w:r>
      <w:r w:rsidRPr="00710470">
        <w:rPr>
          <w:szCs w:val="26"/>
        </w:rPr>
        <w:t xml:space="preserve"> Slimak, </w:t>
      </w:r>
      <w:smartTag w:uri="urn:schemas-microsoft-com:office:smarttags" w:element="place">
        <w:r w:rsidRPr="00710470">
          <w:rPr>
            <w:szCs w:val="26"/>
          </w:rPr>
          <w:t>I.</w:t>
        </w:r>
      </w:smartTag>
      <w:r>
        <w:rPr>
          <w:szCs w:val="26"/>
        </w:rPr>
        <w:t>, 2008.</w:t>
      </w:r>
      <w:r w:rsidRPr="00710470">
        <w:rPr>
          <w:szCs w:val="26"/>
        </w:rPr>
        <w:t> </w:t>
      </w:r>
      <w:r w:rsidRPr="00F1752A">
        <w:rPr>
          <w:bCs/>
          <w:szCs w:val="26"/>
        </w:rPr>
        <w:t>Advanced Improvement of Quality.</w:t>
      </w:r>
      <w:r w:rsidRPr="00F1752A">
        <w:rPr>
          <w:szCs w:val="26"/>
        </w:rPr>
        <w:t xml:space="preserve"> </w:t>
      </w:r>
    </w:p>
    <w:p w:rsidR="008B31EC" w:rsidRPr="00F1752A" w:rsidRDefault="008B31EC" w:rsidP="008B31EC">
      <w:pPr>
        <w:spacing w:after="0"/>
        <w:rPr>
          <w:i/>
          <w:szCs w:val="26"/>
        </w:rPr>
      </w:pPr>
      <w:r>
        <w:rPr>
          <w:szCs w:val="26"/>
        </w:rPr>
        <w:t xml:space="preserve">       </w:t>
      </w:r>
      <w:r w:rsidR="00F1752A">
        <w:rPr>
          <w:szCs w:val="26"/>
        </w:rPr>
        <w:t>In:</w:t>
      </w:r>
      <w:r w:rsidRPr="00710470">
        <w:rPr>
          <w:szCs w:val="26"/>
        </w:rPr>
        <w:t xml:space="preserve"> </w:t>
      </w:r>
      <w:r w:rsidRPr="00F1752A">
        <w:rPr>
          <w:i/>
          <w:szCs w:val="26"/>
        </w:rPr>
        <w:t>19th International Symposium of the Danube-Adria-Association-for-</w:t>
      </w:r>
    </w:p>
    <w:p w:rsidR="008B31EC" w:rsidRDefault="008B31EC" w:rsidP="008B31EC">
      <w:pPr>
        <w:spacing w:after="0"/>
        <w:rPr>
          <w:szCs w:val="26"/>
        </w:rPr>
      </w:pPr>
      <w:r w:rsidRPr="00F1752A">
        <w:rPr>
          <w:i/>
          <w:szCs w:val="26"/>
        </w:rPr>
        <w:t xml:space="preserve">       Automation-and-Manufacturing Location</w:t>
      </w:r>
      <w:r w:rsidR="00F1752A">
        <w:rPr>
          <w:i/>
          <w:szCs w:val="26"/>
        </w:rPr>
        <w:t xml:space="preserve">. </w:t>
      </w:r>
      <w:r w:rsidRPr="00710470">
        <w:rPr>
          <w:szCs w:val="26"/>
        </w:rPr>
        <w:t>Trnava, Slovakia,</w:t>
      </w:r>
      <w:r>
        <w:rPr>
          <w:szCs w:val="26"/>
        </w:rPr>
        <w:t xml:space="preserve"> pp. </w:t>
      </w:r>
      <w:r w:rsidRPr="00710470">
        <w:rPr>
          <w:szCs w:val="26"/>
        </w:rPr>
        <w:t>1551-1552. </w:t>
      </w:r>
    </w:p>
    <w:p w:rsidR="008B31EC" w:rsidRDefault="008B31EC" w:rsidP="008B31EC">
      <w:pPr>
        <w:spacing w:after="0"/>
        <w:rPr>
          <w:i/>
          <w:szCs w:val="26"/>
        </w:rPr>
      </w:pPr>
      <w:r>
        <w:rPr>
          <w:szCs w:val="26"/>
        </w:rPr>
        <w:t xml:space="preserve">15) Kutner, M. H., Nachtsheim, Ch. J. and Neter, J., 2014. </w:t>
      </w:r>
      <w:r w:rsidRPr="00CB01CA">
        <w:rPr>
          <w:i/>
          <w:szCs w:val="26"/>
        </w:rPr>
        <w:t xml:space="preserve">Applied Linear </w:t>
      </w:r>
    </w:p>
    <w:p w:rsidR="008B31EC" w:rsidRPr="000733C8" w:rsidRDefault="008B31EC" w:rsidP="008B31EC">
      <w:pPr>
        <w:spacing w:after="0"/>
        <w:rPr>
          <w:i/>
          <w:szCs w:val="26"/>
        </w:rPr>
      </w:pPr>
      <w:r>
        <w:rPr>
          <w:i/>
          <w:szCs w:val="26"/>
        </w:rPr>
        <w:t xml:space="preserve">      </w:t>
      </w:r>
      <w:r w:rsidRPr="00CB01CA">
        <w:rPr>
          <w:i/>
          <w:szCs w:val="26"/>
        </w:rPr>
        <w:t>Regresion Models.</w:t>
      </w:r>
      <w:r>
        <w:rPr>
          <w:szCs w:val="26"/>
        </w:rPr>
        <w:t xml:space="preserve"> N</w:t>
      </w:r>
      <w:r w:rsidR="00F1752A">
        <w:rPr>
          <w:szCs w:val="26"/>
        </w:rPr>
        <w:t xml:space="preserve">ew </w:t>
      </w:r>
      <w:r>
        <w:rPr>
          <w:szCs w:val="26"/>
        </w:rPr>
        <w:t>Y</w:t>
      </w:r>
      <w:r w:rsidR="00F1752A">
        <w:rPr>
          <w:szCs w:val="26"/>
        </w:rPr>
        <w:t>ork</w:t>
      </w:r>
      <w:r>
        <w:rPr>
          <w:szCs w:val="26"/>
        </w:rPr>
        <w:t>: McGraw-Hill.</w:t>
      </w:r>
    </w:p>
    <w:p w:rsidR="009374C9" w:rsidRPr="005144A3" w:rsidRDefault="00F96228" w:rsidP="009374C9">
      <w:pPr>
        <w:pStyle w:val="Aboutauthors"/>
        <w:rPr>
          <w:b w:val="0"/>
          <w:noProof/>
        </w:rPr>
      </w:pPr>
      <w:r w:rsidRPr="002B72EB">
        <w:rPr>
          <w:noProof/>
        </w:rPr>
        <w:t>ABOUT AUTHORS</w:t>
      </w:r>
    </w:p>
    <w:p w:rsidR="009374C9" w:rsidRPr="00B327E0" w:rsidRDefault="004409C0" w:rsidP="009374C9">
      <w:pPr>
        <w:pStyle w:val="Zkladntext"/>
        <w:rPr>
          <w:lang w:val="cs-CZ"/>
        </w:rPr>
      </w:pPr>
      <w:r w:rsidRPr="004409C0">
        <w:rPr>
          <w:b/>
          <w:lang w:val="en-GB"/>
        </w:rPr>
        <w:t xml:space="preserve">Josef Tošenovský </w:t>
      </w:r>
      <w:r w:rsidR="00B327E0">
        <w:rPr>
          <w:b/>
          <w:lang w:val="en-GB"/>
        </w:rPr>
        <w:t>–</w:t>
      </w:r>
      <w:r>
        <w:rPr>
          <w:lang w:val="en-GB"/>
        </w:rPr>
        <w:t xml:space="preserve"> </w:t>
      </w:r>
      <w:r w:rsidR="00B327E0">
        <w:rPr>
          <w:lang w:val="en-GB"/>
        </w:rPr>
        <w:t>The author is a full professor at VŠB-Technical university of Ostrava, specializing in probability, statistics and econometrics. In 1988 he became an associate professor in mathematics and in 2001 a professor in Management of Industrial Systems. Contact: josef.tosenovsky</w:t>
      </w:r>
      <w:r w:rsidR="00B327E0">
        <w:rPr>
          <w:lang w:val="en-US"/>
        </w:rPr>
        <w:t>@</w:t>
      </w:r>
      <w:r w:rsidR="00B327E0">
        <w:rPr>
          <w:lang w:val="en-GB"/>
        </w:rPr>
        <w:t>vsb.cz.</w:t>
      </w:r>
      <w:r w:rsidR="00F96228" w:rsidRPr="002B72EB">
        <w:rPr>
          <w:lang w:val="en-GB"/>
        </w:rPr>
        <w:t xml:space="preserve"> The author's</w:t>
      </w:r>
      <w:r>
        <w:rPr>
          <w:lang w:val="en-GB"/>
        </w:rPr>
        <w:t xml:space="preserve"> ORCID: </w:t>
      </w:r>
      <w:r w:rsidR="00B327E0">
        <w:rPr>
          <w:lang w:val="en-GB"/>
        </w:rPr>
        <w:t>https</w:t>
      </w:r>
      <w:r w:rsidR="00B327E0">
        <w:rPr>
          <w:lang w:val="cs-CZ"/>
        </w:rPr>
        <w:t>://orcid.org/0000-0003-4684-1369.</w:t>
      </w:r>
    </w:p>
    <w:p w:rsidR="00B327E0" w:rsidRDefault="004409C0" w:rsidP="00B327E0">
      <w:pPr>
        <w:pStyle w:val="Zkladntext"/>
        <w:rPr>
          <w:lang w:val="cs-CZ"/>
        </w:rPr>
      </w:pPr>
      <w:r w:rsidRPr="004409C0">
        <w:rPr>
          <w:b/>
          <w:lang w:val="en-GB"/>
        </w:rPr>
        <w:t>Filip Tošenovský</w:t>
      </w:r>
      <w:r>
        <w:rPr>
          <w:lang w:val="en-GB"/>
        </w:rPr>
        <w:t xml:space="preserve"> </w:t>
      </w:r>
      <w:r w:rsidR="00B327E0">
        <w:rPr>
          <w:lang w:val="en-GB"/>
        </w:rPr>
        <w:t>–</w:t>
      </w:r>
      <w:r>
        <w:rPr>
          <w:lang w:val="en-GB"/>
        </w:rPr>
        <w:t xml:space="preserve"> </w:t>
      </w:r>
      <w:r w:rsidR="00B327E0">
        <w:rPr>
          <w:lang w:val="en-GB"/>
        </w:rPr>
        <w:t>The author is an assistant professor at VŠB-Technical university of Ostrava, specializing in probability, statistics, econometrics and operations research. Contact: filip.tosenovsky</w:t>
      </w:r>
      <w:r w:rsidR="00B327E0">
        <w:rPr>
          <w:lang w:val="en-US"/>
        </w:rPr>
        <w:t>@</w:t>
      </w:r>
      <w:r w:rsidR="00B327E0">
        <w:rPr>
          <w:lang w:val="en-GB"/>
        </w:rPr>
        <w:t>vsb.cz.</w:t>
      </w:r>
      <w:r w:rsidR="00B327E0" w:rsidRPr="002B72EB">
        <w:rPr>
          <w:lang w:val="en-GB"/>
        </w:rPr>
        <w:t xml:space="preserve"> The author's</w:t>
      </w:r>
      <w:r w:rsidR="00B327E0">
        <w:rPr>
          <w:lang w:val="en-GB"/>
        </w:rPr>
        <w:t xml:space="preserve"> ORCID: https</w:t>
      </w:r>
      <w:r w:rsidR="00B327E0">
        <w:rPr>
          <w:lang w:val="cs-CZ"/>
        </w:rPr>
        <w:t>://orcid.org/0000-0003-3946-7815.</w:t>
      </w:r>
    </w:p>
    <w:p w:rsidR="009422C8" w:rsidRPr="00B327E0" w:rsidRDefault="009422C8" w:rsidP="00B327E0">
      <w:pPr>
        <w:pStyle w:val="Zkladntext"/>
        <w:rPr>
          <w:lang w:val="cs-CZ"/>
        </w:rPr>
      </w:pPr>
    </w:p>
    <w:p w:rsidR="002B72EB" w:rsidRPr="002B72EB" w:rsidRDefault="002B72EB" w:rsidP="00B327E0">
      <w:pPr>
        <w:pStyle w:val="Zkladntext"/>
        <w:rPr>
          <w:snapToGrid w:val="0"/>
          <w:sz w:val="18"/>
          <w:szCs w:val="18"/>
          <w:lang w:bidi="en-US"/>
        </w:rPr>
      </w:pPr>
      <w:r w:rsidRPr="005144A3">
        <w:rPr>
          <w:color w:val="000000"/>
          <w:sz w:val="18"/>
          <w:szCs w:val="18"/>
          <w:lang w:val="cs-CZ" w:eastAsia="cs-CZ"/>
        </w:rPr>
        <w:drawing>
          <wp:anchor distT="0" distB="0" distL="114300" distR="114300" simplePos="0" relativeHeight="251659264" behindDoc="1" locked="0" layoutInCell="1" allowOverlap="1">
            <wp:simplePos x="0" y="0"/>
            <wp:positionH relativeFrom="margin">
              <wp:align>left</wp:align>
            </wp:positionH>
            <wp:positionV relativeFrom="paragraph">
              <wp:posOffset>206375</wp:posOffset>
            </wp:positionV>
            <wp:extent cx="1051560" cy="377825"/>
            <wp:effectExtent l="0" t="0" r="0" b="3175"/>
            <wp:wrapTight wrapText="bothSides">
              <wp:wrapPolygon edited="0">
                <wp:start x="0" y="0"/>
                <wp:lineTo x="0" y="20692"/>
                <wp:lineTo x="21130" y="20692"/>
                <wp:lineTo x="21130" y="0"/>
                <wp:lineTo x="0" y="0"/>
              </wp:wrapPolygon>
            </wp:wrapTight>
            <wp:docPr id="1" name="Obrázok 1"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4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30" r="1488"/>
                    <a:stretch>
                      <a:fillRect/>
                    </a:stretch>
                  </pic:blipFill>
                  <pic:spPr bwMode="auto">
                    <a:xfrm>
                      <a:off x="0" y="0"/>
                      <a:ext cx="1051560" cy="377825"/>
                    </a:xfrm>
                    <a:prstGeom prst="rect">
                      <a:avLst/>
                    </a:prstGeom>
                    <a:noFill/>
                    <a:ln>
                      <a:noFill/>
                    </a:ln>
                  </pic:spPr>
                </pic:pic>
              </a:graphicData>
            </a:graphic>
          </wp:anchor>
        </w:drawing>
      </w:r>
      <w:r w:rsidRPr="005144A3">
        <w:rPr>
          <w:snapToGrid w:val="0"/>
          <w:sz w:val="18"/>
          <w:szCs w:val="18"/>
          <w:lang w:bidi="en-US"/>
        </w:rPr>
        <w:t>© 20</w:t>
      </w:r>
      <w:r w:rsidR="00F73D02">
        <w:rPr>
          <w:snapToGrid w:val="0"/>
          <w:sz w:val="18"/>
          <w:szCs w:val="18"/>
          <w:lang w:bidi="en-US"/>
        </w:rPr>
        <w:t>XX</w:t>
      </w:r>
      <w:r w:rsidRPr="005144A3">
        <w:rPr>
          <w:snapToGrid w:val="0"/>
          <w:sz w:val="18"/>
          <w:szCs w:val="18"/>
          <w:lang w:bidi="en-US"/>
        </w:rPr>
        <w:t xml:space="preserve"> by the authors. Submitted for possible open access publication under the </w:t>
      </w:r>
      <w:r w:rsidRPr="005144A3">
        <w:rPr>
          <w:snapToGrid w:val="0"/>
          <w:sz w:val="18"/>
          <w:szCs w:val="18"/>
          <w:lang w:bidi="en-US"/>
        </w:rPr>
        <w:br/>
        <w:t>terms and conditions of the Creative Commons Attribution (CC-BY) license (http://creativecommons.org/licenses/by/4.0/).</w:t>
      </w:r>
    </w:p>
    <w:p w:rsidR="002B72EB" w:rsidRPr="00826901" w:rsidRDefault="002B72EB" w:rsidP="009374C9">
      <w:pPr>
        <w:pStyle w:val="Zkladntext"/>
        <w:rPr>
          <w:lang w:val="en-GB"/>
        </w:rPr>
      </w:pPr>
    </w:p>
    <w:sectPr w:rsidR="002B72EB" w:rsidRPr="00826901" w:rsidSect="009374C9">
      <w:headerReference w:type="default" r:id="rId465"/>
      <w:footerReference w:type="default" r:id="rId466"/>
      <w:pgSz w:w="11907" w:h="16840" w:code="9"/>
      <w:pgMar w:top="1418" w:right="1701" w:bottom="1418" w:left="1701" w:header="851"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643" w:rsidRDefault="00C86643">
      <w:pPr>
        <w:spacing w:after="0"/>
      </w:pPr>
      <w:r>
        <w:separator/>
      </w:r>
    </w:p>
  </w:endnote>
  <w:endnote w:type="continuationSeparator" w:id="1">
    <w:p w:rsidR="00C86643" w:rsidRDefault="00C866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C9" w:rsidRPr="00FC3E5E" w:rsidRDefault="009374C9" w:rsidP="009374C9">
    <w:pPr>
      <w:pStyle w:val="Zpat"/>
      <w:pBdr>
        <w:top w:val="single" w:sz="4" w:space="1" w:color="auto"/>
      </w:pBdr>
      <w:jc w:val="center"/>
      <w:rPr>
        <w:iCs/>
        <w:sz w:val="22"/>
        <w:szCs w:val="22"/>
      </w:rPr>
    </w:pPr>
    <w:r w:rsidRPr="00D65D2A">
      <w:rPr>
        <w:iCs/>
        <w:sz w:val="22"/>
        <w:szCs w:val="22"/>
      </w:rPr>
      <w:t>ISSN 1335-1745 (print)  ISSN 1338-984X (online)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643" w:rsidRDefault="00C86643">
      <w:pPr>
        <w:spacing w:after="0"/>
      </w:pPr>
      <w:r>
        <w:separator/>
      </w:r>
    </w:p>
  </w:footnote>
  <w:footnote w:type="continuationSeparator" w:id="1">
    <w:p w:rsidR="00C86643" w:rsidRDefault="00C8664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C9" w:rsidRDefault="00E92B1D">
    <w:pPr>
      <w:pStyle w:val="Zhlav"/>
      <w:framePr w:wrap="around" w:vAnchor="text" w:hAnchor="margin" w:xAlign="outside" w:y="1"/>
      <w:rPr>
        <w:rStyle w:val="slostrnky"/>
      </w:rPr>
    </w:pPr>
    <w:r>
      <w:rPr>
        <w:rStyle w:val="slostrnky"/>
      </w:rPr>
      <w:fldChar w:fldCharType="begin"/>
    </w:r>
    <w:r w:rsidR="009374C9">
      <w:rPr>
        <w:rStyle w:val="slostrnky"/>
      </w:rPr>
      <w:instrText xml:space="preserve">PAGE  </w:instrText>
    </w:r>
    <w:r>
      <w:rPr>
        <w:rStyle w:val="slostrnky"/>
      </w:rPr>
      <w:fldChar w:fldCharType="separate"/>
    </w:r>
    <w:r w:rsidR="00FB2268">
      <w:rPr>
        <w:rStyle w:val="slostrnky"/>
        <w:noProof/>
      </w:rPr>
      <w:t>21</w:t>
    </w:r>
    <w:r>
      <w:rPr>
        <w:rStyle w:val="slostrnky"/>
      </w:rPr>
      <w:fldChar w:fldCharType="end"/>
    </w:r>
  </w:p>
  <w:p w:rsidR="009374C9" w:rsidRDefault="009374C9" w:rsidP="009374C9">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t>/</w:t>
    </w:r>
    <w:r w:rsidRPr="000B0A1B">
      <w:rPr>
        <w:b/>
      </w:rPr>
      <w:t>K</w:t>
    </w:r>
    <w:r w:rsidRPr="000B0A1B">
      <w:t>valita</w:t>
    </w:r>
    <w:r w:rsidRPr="000B0A1B">
      <w:rPr>
        <w:b/>
      </w:rPr>
      <w:t xml:space="preserve"> I</w:t>
    </w:r>
    <w:r w:rsidRPr="000B0A1B">
      <w:t xml:space="preserve">novácia </w:t>
    </w:r>
    <w:r w:rsidRPr="000B0A1B">
      <w:rPr>
        <w:b/>
      </w:rPr>
      <w:t>P</w:t>
    </w:r>
    <w:r w:rsidRPr="000B0A1B">
      <w:t xml:space="preserve">rosperita  </w:t>
    </w:r>
    <w:r>
      <w:rPr>
        <w:b/>
      </w:rPr>
      <w:t>2X</w:t>
    </w:r>
    <w:r w:rsidRPr="00C848A1">
      <w:rPr>
        <w:b/>
      </w:rPr>
      <w:t>/</w:t>
    </w:r>
    <w:r>
      <w:rPr>
        <w:b/>
      </w:rPr>
      <w:t>X</w:t>
    </w:r>
    <w:r w:rsidRPr="00C848A1">
      <w:rPr>
        <w:b/>
      </w:rPr>
      <w:t xml:space="preserve"> – 20</w:t>
    </w:r>
    <w:r>
      <w:rPr>
        <w:b/>
      </w:rPr>
      <w:t>XX</w:t>
    </w:r>
  </w:p>
  <w:p w:rsidR="009374C9" w:rsidRDefault="009374C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B46D20E"/>
    <w:lvl w:ilvl="0">
      <w:start w:val="1"/>
      <w:numFmt w:val="decimal"/>
      <w:lvlText w:val="%1."/>
      <w:lvlJc w:val="left"/>
      <w:pPr>
        <w:tabs>
          <w:tab w:val="num" w:pos="1492"/>
        </w:tabs>
        <w:ind w:left="1492" w:hanging="360"/>
      </w:pPr>
    </w:lvl>
  </w:abstractNum>
  <w:abstractNum w:abstractNumId="1">
    <w:nsid w:val="FFFFFF7D"/>
    <w:multiLevelType w:val="singleLevel"/>
    <w:tmpl w:val="96C0ABE8"/>
    <w:lvl w:ilvl="0">
      <w:start w:val="1"/>
      <w:numFmt w:val="decimal"/>
      <w:lvlText w:val="%1."/>
      <w:lvlJc w:val="left"/>
      <w:pPr>
        <w:tabs>
          <w:tab w:val="num" w:pos="1209"/>
        </w:tabs>
        <w:ind w:left="1209" w:hanging="360"/>
      </w:pPr>
    </w:lvl>
  </w:abstractNum>
  <w:abstractNum w:abstractNumId="2">
    <w:nsid w:val="FFFFFF7E"/>
    <w:multiLevelType w:val="singleLevel"/>
    <w:tmpl w:val="B554D58A"/>
    <w:lvl w:ilvl="0">
      <w:start w:val="1"/>
      <w:numFmt w:val="decimal"/>
      <w:lvlText w:val="%1."/>
      <w:lvlJc w:val="left"/>
      <w:pPr>
        <w:tabs>
          <w:tab w:val="num" w:pos="926"/>
        </w:tabs>
        <w:ind w:left="926" w:hanging="360"/>
      </w:pPr>
    </w:lvl>
  </w:abstractNum>
  <w:abstractNum w:abstractNumId="3">
    <w:nsid w:val="FFFFFF7F"/>
    <w:multiLevelType w:val="singleLevel"/>
    <w:tmpl w:val="09124896"/>
    <w:lvl w:ilvl="0">
      <w:start w:val="1"/>
      <w:numFmt w:val="decimal"/>
      <w:lvlText w:val="%1."/>
      <w:lvlJc w:val="left"/>
      <w:pPr>
        <w:tabs>
          <w:tab w:val="num" w:pos="643"/>
        </w:tabs>
        <w:ind w:left="643" w:hanging="360"/>
      </w:pPr>
    </w:lvl>
  </w:abstractNum>
  <w:abstractNum w:abstractNumId="4">
    <w:nsid w:val="FFFFFF80"/>
    <w:multiLevelType w:val="singleLevel"/>
    <w:tmpl w:val="C2EC8C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926F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2E61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289B26"/>
    <w:lvl w:ilvl="0">
      <w:start w:val="1"/>
      <w:numFmt w:val="bullet"/>
      <w:lvlText w:val=""/>
      <w:lvlJc w:val="left"/>
      <w:pPr>
        <w:tabs>
          <w:tab w:val="num" w:pos="643"/>
        </w:tabs>
        <w:ind w:left="643" w:hanging="360"/>
      </w:pPr>
      <w:rPr>
        <w:rFonts w:ascii="Symbol" w:hAnsi="Symbol" w:hint="default"/>
      </w:rPr>
    </w:lvl>
  </w:abstractNum>
  <w:abstractNum w:abstractNumId="8">
    <w:nsid w:val="05746056"/>
    <w:multiLevelType w:val="hybridMultilevel"/>
    <w:tmpl w:val="0A7EE5CE"/>
    <w:lvl w:ilvl="0" w:tplc="AC00E7D6">
      <w:start w:val="1"/>
      <w:numFmt w:val="bullet"/>
      <w:lvlText w:val=""/>
      <w:lvlJc w:val="left"/>
      <w:pPr>
        <w:ind w:left="720" w:hanging="360"/>
      </w:pPr>
      <w:rPr>
        <w:rFonts w:ascii="Symbol" w:hAnsi="Symbol" w:hint="default"/>
      </w:rPr>
    </w:lvl>
    <w:lvl w:ilvl="1" w:tplc="BF9A2D98" w:tentative="1">
      <w:start w:val="1"/>
      <w:numFmt w:val="bullet"/>
      <w:lvlText w:val="o"/>
      <w:lvlJc w:val="left"/>
      <w:pPr>
        <w:ind w:left="1440" w:hanging="360"/>
      </w:pPr>
      <w:rPr>
        <w:rFonts w:ascii="Courier New" w:hAnsi="Courier New" w:cs="Courier New" w:hint="default"/>
      </w:rPr>
    </w:lvl>
    <w:lvl w:ilvl="2" w:tplc="66B82120" w:tentative="1">
      <w:start w:val="1"/>
      <w:numFmt w:val="bullet"/>
      <w:lvlText w:val=""/>
      <w:lvlJc w:val="left"/>
      <w:pPr>
        <w:ind w:left="2160" w:hanging="360"/>
      </w:pPr>
      <w:rPr>
        <w:rFonts w:ascii="Wingdings" w:hAnsi="Wingdings" w:hint="default"/>
      </w:rPr>
    </w:lvl>
    <w:lvl w:ilvl="3" w:tplc="47FCF5B0" w:tentative="1">
      <w:start w:val="1"/>
      <w:numFmt w:val="bullet"/>
      <w:lvlText w:val=""/>
      <w:lvlJc w:val="left"/>
      <w:pPr>
        <w:ind w:left="2880" w:hanging="360"/>
      </w:pPr>
      <w:rPr>
        <w:rFonts w:ascii="Symbol" w:hAnsi="Symbol" w:hint="default"/>
      </w:rPr>
    </w:lvl>
    <w:lvl w:ilvl="4" w:tplc="08505418" w:tentative="1">
      <w:start w:val="1"/>
      <w:numFmt w:val="bullet"/>
      <w:lvlText w:val="o"/>
      <w:lvlJc w:val="left"/>
      <w:pPr>
        <w:ind w:left="3600" w:hanging="360"/>
      </w:pPr>
      <w:rPr>
        <w:rFonts w:ascii="Courier New" w:hAnsi="Courier New" w:cs="Courier New" w:hint="default"/>
      </w:rPr>
    </w:lvl>
    <w:lvl w:ilvl="5" w:tplc="794255AC" w:tentative="1">
      <w:start w:val="1"/>
      <w:numFmt w:val="bullet"/>
      <w:lvlText w:val=""/>
      <w:lvlJc w:val="left"/>
      <w:pPr>
        <w:ind w:left="4320" w:hanging="360"/>
      </w:pPr>
      <w:rPr>
        <w:rFonts w:ascii="Wingdings" w:hAnsi="Wingdings" w:hint="default"/>
      </w:rPr>
    </w:lvl>
    <w:lvl w:ilvl="6" w:tplc="3DB23A58" w:tentative="1">
      <w:start w:val="1"/>
      <w:numFmt w:val="bullet"/>
      <w:lvlText w:val=""/>
      <w:lvlJc w:val="left"/>
      <w:pPr>
        <w:ind w:left="5040" w:hanging="360"/>
      </w:pPr>
      <w:rPr>
        <w:rFonts w:ascii="Symbol" w:hAnsi="Symbol" w:hint="default"/>
      </w:rPr>
    </w:lvl>
    <w:lvl w:ilvl="7" w:tplc="8AEAA6DA" w:tentative="1">
      <w:start w:val="1"/>
      <w:numFmt w:val="bullet"/>
      <w:lvlText w:val="o"/>
      <w:lvlJc w:val="left"/>
      <w:pPr>
        <w:ind w:left="5760" w:hanging="360"/>
      </w:pPr>
      <w:rPr>
        <w:rFonts w:ascii="Courier New" w:hAnsi="Courier New" w:cs="Courier New" w:hint="default"/>
      </w:rPr>
    </w:lvl>
    <w:lvl w:ilvl="8" w:tplc="68B2D378" w:tentative="1">
      <w:start w:val="1"/>
      <w:numFmt w:val="bullet"/>
      <w:lvlText w:val=""/>
      <w:lvlJc w:val="left"/>
      <w:pPr>
        <w:ind w:left="6480" w:hanging="360"/>
      </w:pPr>
      <w:rPr>
        <w:rFonts w:ascii="Wingdings" w:hAnsi="Wingdings" w:hint="default"/>
      </w:rPr>
    </w:lvl>
  </w:abstractNum>
  <w:abstractNum w:abstractNumId="9">
    <w:nsid w:val="09AB2897"/>
    <w:multiLevelType w:val="multilevel"/>
    <w:tmpl w:val="D13C7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59416E"/>
    <w:multiLevelType w:val="hybridMultilevel"/>
    <w:tmpl w:val="1F74286E"/>
    <w:lvl w:ilvl="0" w:tplc="E150630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C0A6FC2"/>
    <w:multiLevelType w:val="hybridMultilevel"/>
    <w:tmpl w:val="D924E4A2"/>
    <w:lvl w:ilvl="0" w:tplc="8548B0A4">
      <w:start w:val="1"/>
      <w:numFmt w:val="bullet"/>
      <w:pStyle w:val="Seznamsodrkami"/>
      <w:lvlText w:val=""/>
      <w:lvlJc w:val="left"/>
      <w:pPr>
        <w:tabs>
          <w:tab w:val="num" w:pos="360"/>
        </w:tabs>
        <w:ind w:left="360" w:hanging="360"/>
      </w:pPr>
      <w:rPr>
        <w:rFonts w:ascii="Symbol" w:hAnsi="Symbol" w:hint="default"/>
      </w:rPr>
    </w:lvl>
    <w:lvl w:ilvl="1" w:tplc="2D3230BE">
      <w:start w:val="1"/>
      <w:numFmt w:val="decimal"/>
      <w:lvlText w:val="%2."/>
      <w:lvlJc w:val="left"/>
      <w:pPr>
        <w:tabs>
          <w:tab w:val="num" w:pos="1440"/>
        </w:tabs>
        <w:ind w:left="1440" w:hanging="360"/>
      </w:pPr>
      <w:rPr>
        <w:rFonts w:hint="default"/>
      </w:rPr>
    </w:lvl>
    <w:lvl w:ilvl="2" w:tplc="45542168" w:tentative="1">
      <w:start w:val="1"/>
      <w:numFmt w:val="bullet"/>
      <w:lvlText w:val=""/>
      <w:lvlJc w:val="left"/>
      <w:pPr>
        <w:tabs>
          <w:tab w:val="num" w:pos="2160"/>
        </w:tabs>
        <w:ind w:left="2160" w:hanging="360"/>
      </w:pPr>
      <w:rPr>
        <w:rFonts w:ascii="Wingdings" w:hAnsi="Wingdings" w:hint="default"/>
      </w:rPr>
    </w:lvl>
    <w:lvl w:ilvl="3" w:tplc="135CEE46" w:tentative="1">
      <w:start w:val="1"/>
      <w:numFmt w:val="bullet"/>
      <w:lvlText w:val=""/>
      <w:lvlJc w:val="left"/>
      <w:pPr>
        <w:tabs>
          <w:tab w:val="num" w:pos="2880"/>
        </w:tabs>
        <w:ind w:left="2880" w:hanging="360"/>
      </w:pPr>
      <w:rPr>
        <w:rFonts w:ascii="Symbol" w:hAnsi="Symbol" w:hint="default"/>
      </w:rPr>
    </w:lvl>
    <w:lvl w:ilvl="4" w:tplc="8B5A5FD2" w:tentative="1">
      <w:start w:val="1"/>
      <w:numFmt w:val="bullet"/>
      <w:lvlText w:val="o"/>
      <w:lvlJc w:val="left"/>
      <w:pPr>
        <w:tabs>
          <w:tab w:val="num" w:pos="3600"/>
        </w:tabs>
        <w:ind w:left="3600" w:hanging="360"/>
      </w:pPr>
      <w:rPr>
        <w:rFonts w:ascii="Courier New" w:hAnsi="Courier New" w:cs="Courier New" w:hint="default"/>
      </w:rPr>
    </w:lvl>
    <w:lvl w:ilvl="5" w:tplc="75B2C2B8" w:tentative="1">
      <w:start w:val="1"/>
      <w:numFmt w:val="bullet"/>
      <w:lvlText w:val=""/>
      <w:lvlJc w:val="left"/>
      <w:pPr>
        <w:tabs>
          <w:tab w:val="num" w:pos="4320"/>
        </w:tabs>
        <w:ind w:left="4320" w:hanging="360"/>
      </w:pPr>
      <w:rPr>
        <w:rFonts w:ascii="Wingdings" w:hAnsi="Wingdings" w:hint="default"/>
      </w:rPr>
    </w:lvl>
    <w:lvl w:ilvl="6" w:tplc="C740961E" w:tentative="1">
      <w:start w:val="1"/>
      <w:numFmt w:val="bullet"/>
      <w:lvlText w:val=""/>
      <w:lvlJc w:val="left"/>
      <w:pPr>
        <w:tabs>
          <w:tab w:val="num" w:pos="5040"/>
        </w:tabs>
        <w:ind w:left="5040" w:hanging="360"/>
      </w:pPr>
      <w:rPr>
        <w:rFonts w:ascii="Symbol" w:hAnsi="Symbol" w:hint="default"/>
      </w:rPr>
    </w:lvl>
    <w:lvl w:ilvl="7" w:tplc="A08A7D24" w:tentative="1">
      <w:start w:val="1"/>
      <w:numFmt w:val="bullet"/>
      <w:lvlText w:val="o"/>
      <w:lvlJc w:val="left"/>
      <w:pPr>
        <w:tabs>
          <w:tab w:val="num" w:pos="5760"/>
        </w:tabs>
        <w:ind w:left="5760" w:hanging="360"/>
      </w:pPr>
      <w:rPr>
        <w:rFonts w:ascii="Courier New" w:hAnsi="Courier New" w:cs="Courier New" w:hint="default"/>
      </w:rPr>
    </w:lvl>
    <w:lvl w:ilvl="8" w:tplc="4470F8E2" w:tentative="1">
      <w:start w:val="1"/>
      <w:numFmt w:val="bullet"/>
      <w:lvlText w:val=""/>
      <w:lvlJc w:val="left"/>
      <w:pPr>
        <w:tabs>
          <w:tab w:val="num" w:pos="6480"/>
        </w:tabs>
        <w:ind w:left="6480" w:hanging="360"/>
      </w:pPr>
      <w:rPr>
        <w:rFonts w:ascii="Wingdings" w:hAnsi="Wingdings" w:hint="default"/>
      </w:rPr>
    </w:lvl>
  </w:abstractNum>
  <w:abstractNum w:abstractNumId="12">
    <w:nsid w:val="1FAE05A8"/>
    <w:multiLevelType w:val="hybridMultilevel"/>
    <w:tmpl w:val="67DCC7B0"/>
    <w:lvl w:ilvl="0" w:tplc="4DA87CA8">
      <w:start w:val="1"/>
      <w:numFmt w:val="decimal"/>
      <w:lvlText w:val="%1."/>
      <w:lvlJc w:val="left"/>
      <w:pPr>
        <w:ind w:left="720" w:hanging="360"/>
      </w:pPr>
    </w:lvl>
    <w:lvl w:ilvl="1" w:tplc="9A8A4E82" w:tentative="1">
      <w:start w:val="1"/>
      <w:numFmt w:val="lowerLetter"/>
      <w:lvlText w:val="%2."/>
      <w:lvlJc w:val="left"/>
      <w:pPr>
        <w:ind w:left="1440" w:hanging="360"/>
      </w:pPr>
    </w:lvl>
    <w:lvl w:ilvl="2" w:tplc="5FB89306" w:tentative="1">
      <w:start w:val="1"/>
      <w:numFmt w:val="lowerRoman"/>
      <w:lvlText w:val="%3."/>
      <w:lvlJc w:val="right"/>
      <w:pPr>
        <w:ind w:left="2160" w:hanging="180"/>
      </w:pPr>
    </w:lvl>
    <w:lvl w:ilvl="3" w:tplc="BB1EF0D0" w:tentative="1">
      <w:start w:val="1"/>
      <w:numFmt w:val="decimal"/>
      <w:lvlText w:val="%4."/>
      <w:lvlJc w:val="left"/>
      <w:pPr>
        <w:ind w:left="2880" w:hanging="360"/>
      </w:pPr>
    </w:lvl>
    <w:lvl w:ilvl="4" w:tplc="0A360F90" w:tentative="1">
      <w:start w:val="1"/>
      <w:numFmt w:val="lowerLetter"/>
      <w:lvlText w:val="%5."/>
      <w:lvlJc w:val="left"/>
      <w:pPr>
        <w:ind w:left="3600" w:hanging="360"/>
      </w:pPr>
    </w:lvl>
    <w:lvl w:ilvl="5" w:tplc="838E580C" w:tentative="1">
      <w:start w:val="1"/>
      <w:numFmt w:val="lowerRoman"/>
      <w:lvlText w:val="%6."/>
      <w:lvlJc w:val="right"/>
      <w:pPr>
        <w:ind w:left="4320" w:hanging="180"/>
      </w:pPr>
    </w:lvl>
    <w:lvl w:ilvl="6" w:tplc="32F8B528" w:tentative="1">
      <w:start w:val="1"/>
      <w:numFmt w:val="decimal"/>
      <w:lvlText w:val="%7."/>
      <w:lvlJc w:val="left"/>
      <w:pPr>
        <w:ind w:left="5040" w:hanging="360"/>
      </w:pPr>
    </w:lvl>
    <w:lvl w:ilvl="7" w:tplc="3A785BF2" w:tentative="1">
      <w:start w:val="1"/>
      <w:numFmt w:val="lowerLetter"/>
      <w:lvlText w:val="%8."/>
      <w:lvlJc w:val="left"/>
      <w:pPr>
        <w:ind w:left="5760" w:hanging="360"/>
      </w:pPr>
    </w:lvl>
    <w:lvl w:ilvl="8" w:tplc="AB58FFE4" w:tentative="1">
      <w:start w:val="1"/>
      <w:numFmt w:val="lowerRoman"/>
      <w:lvlText w:val="%9."/>
      <w:lvlJc w:val="right"/>
      <w:pPr>
        <w:ind w:left="6480" w:hanging="180"/>
      </w:pPr>
    </w:lvl>
  </w:abstractNum>
  <w:abstractNum w:abstractNumId="13">
    <w:nsid w:val="2EA11866"/>
    <w:multiLevelType w:val="hybridMultilevel"/>
    <w:tmpl w:val="F02674A6"/>
    <w:lvl w:ilvl="0" w:tplc="97D8B788">
      <w:start w:val="1"/>
      <w:numFmt w:val="decimal"/>
      <w:lvlText w:val="%1."/>
      <w:lvlJc w:val="left"/>
      <w:pPr>
        <w:ind w:left="720" w:hanging="360"/>
      </w:pPr>
    </w:lvl>
    <w:lvl w:ilvl="1" w:tplc="696E11B8">
      <w:start w:val="1"/>
      <w:numFmt w:val="decimal"/>
      <w:lvlText w:val="%2."/>
      <w:lvlJc w:val="left"/>
      <w:pPr>
        <w:ind w:left="1440" w:hanging="360"/>
      </w:pPr>
    </w:lvl>
    <w:lvl w:ilvl="2" w:tplc="2F0E8CC8" w:tentative="1">
      <w:start w:val="1"/>
      <w:numFmt w:val="lowerRoman"/>
      <w:lvlText w:val="%3."/>
      <w:lvlJc w:val="right"/>
      <w:pPr>
        <w:ind w:left="2160" w:hanging="180"/>
      </w:pPr>
    </w:lvl>
    <w:lvl w:ilvl="3" w:tplc="6AF24E4C" w:tentative="1">
      <w:start w:val="1"/>
      <w:numFmt w:val="decimal"/>
      <w:lvlText w:val="%4."/>
      <w:lvlJc w:val="left"/>
      <w:pPr>
        <w:ind w:left="2880" w:hanging="360"/>
      </w:pPr>
    </w:lvl>
    <w:lvl w:ilvl="4" w:tplc="2412365A" w:tentative="1">
      <w:start w:val="1"/>
      <w:numFmt w:val="lowerLetter"/>
      <w:lvlText w:val="%5."/>
      <w:lvlJc w:val="left"/>
      <w:pPr>
        <w:ind w:left="3600" w:hanging="360"/>
      </w:pPr>
    </w:lvl>
    <w:lvl w:ilvl="5" w:tplc="8F9E4B46" w:tentative="1">
      <w:start w:val="1"/>
      <w:numFmt w:val="lowerRoman"/>
      <w:lvlText w:val="%6."/>
      <w:lvlJc w:val="right"/>
      <w:pPr>
        <w:ind w:left="4320" w:hanging="180"/>
      </w:pPr>
    </w:lvl>
    <w:lvl w:ilvl="6" w:tplc="496AFA26" w:tentative="1">
      <w:start w:val="1"/>
      <w:numFmt w:val="decimal"/>
      <w:lvlText w:val="%7."/>
      <w:lvlJc w:val="left"/>
      <w:pPr>
        <w:ind w:left="5040" w:hanging="360"/>
      </w:pPr>
    </w:lvl>
    <w:lvl w:ilvl="7" w:tplc="226853B8" w:tentative="1">
      <w:start w:val="1"/>
      <w:numFmt w:val="lowerLetter"/>
      <w:lvlText w:val="%8."/>
      <w:lvlJc w:val="left"/>
      <w:pPr>
        <w:ind w:left="5760" w:hanging="360"/>
      </w:pPr>
    </w:lvl>
    <w:lvl w:ilvl="8" w:tplc="3FFC2186" w:tentative="1">
      <w:start w:val="1"/>
      <w:numFmt w:val="lowerRoman"/>
      <w:lvlText w:val="%9."/>
      <w:lvlJc w:val="right"/>
      <w:pPr>
        <w:ind w:left="6480" w:hanging="180"/>
      </w:pPr>
    </w:lvl>
  </w:abstractNum>
  <w:abstractNum w:abstractNumId="14">
    <w:nsid w:val="33877A9A"/>
    <w:multiLevelType w:val="multilevel"/>
    <w:tmpl w:val="9380F9B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nsid w:val="342D56F2"/>
    <w:multiLevelType w:val="hybridMultilevel"/>
    <w:tmpl w:val="FB8CDAC8"/>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5427194"/>
    <w:multiLevelType w:val="singleLevel"/>
    <w:tmpl w:val="04050017"/>
    <w:lvl w:ilvl="0">
      <w:start w:val="1"/>
      <w:numFmt w:val="lowerLetter"/>
      <w:lvlText w:val="%1)"/>
      <w:lvlJc w:val="left"/>
      <w:pPr>
        <w:tabs>
          <w:tab w:val="num" w:pos="360"/>
        </w:tabs>
        <w:ind w:left="360" w:hanging="360"/>
      </w:pPr>
      <w:rPr>
        <w:rFonts w:hint="default"/>
      </w:rPr>
    </w:lvl>
  </w:abstractNum>
  <w:abstractNum w:abstractNumId="17">
    <w:nsid w:val="3A4954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411CE3"/>
    <w:multiLevelType w:val="multilevel"/>
    <w:tmpl w:val="E4AC45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39E400A"/>
    <w:multiLevelType w:val="hybridMultilevel"/>
    <w:tmpl w:val="39F60476"/>
    <w:lvl w:ilvl="0" w:tplc="04050017">
      <w:start w:val="1"/>
      <w:numFmt w:val="lowerLetter"/>
      <w:lvlText w:val="%1)"/>
      <w:lvlJc w:val="left"/>
      <w:pPr>
        <w:tabs>
          <w:tab w:val="num" w:pos="720"/>
        </w:tabs>
        <w:ind w:left="720" w:hanging="360"/>
      </w:pPr>
      <w:rPr>
        <w:rFonts w:hint="default"/>
      </w:rPr>
    </w:lvl>
    <w:lvl w:ilvl="1" w:tplc="6338B95E">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50C251A"/>
    <w:multiLevelType w:val="hybridMultilevel"/>
    <w:tmpl w:val="8CA4031E"/>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DE20CDC"/>
    <w:multiLevelType w:val="hybridMultilevel"/>
    <w:tmpl w:val="3350011C"/>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4747D6D"/>
    <w:multiLevelType w:val="hybridMultilevel"/>
    <w:tmpl w:val="7694B0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3E102E"/>
    <w:multiLevelType w:val="multilevel"/>
    <w:tmpl w:val="29C010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9594EF8"/>
    <w:multiLevelType w:val="hybridMultilevel"/>
    <w:tmpl w:val="E83253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01C3C25"/>
    <w:multiLevelType w:val="hybridMultilevel"/>
    <w:tmpl w:val="3E34DF12"/>
    <w:lvl w:ilvl="0" w:tplc="C8E240CA">
      <w:start w:val="1"/>
      <w:numFmt w:val="bullet"/>
      <w:lvlText w:val=""/>
      <w:lvlJc w:val="left"/>
      <w:pPr>
        <w:ind w:left="720" w:hanging="360"/>
      </w:pPr>
      <w:rPr>
        <w:rFonts w:ascii="Symbol" w:hAnsi="Symbol" w:hint="default"/>
      </w:rPr>
    </w:lvl>
    <w:lvl w:ilvl="1" w:tplc="0C100602" w:tentative="1">
      <w:start w:val="1"/>
      <w:numFmt w:val="bullet"/>
      <w:lvlText w:val="o"/>
      <w:lvlJc w:val="left"/>
      <w:pPr>
        <w:ind w:left="1440" w:hanging="360"/>
      </w:pPr>
      <w:rPr>
        <w:rFonts w:ascii="Courier New" w:hAnsi="Courier New" w:cs="Courier New" w:hint="default"/>
      </w:rPr>
    </w:lvl>
    <w:lvl w:ilvl="2" w:tplc="C464D7BE" w:tentative="1">
      <w:start w:val="1"/>
      <w:numFmt w:val="bullet"/>
      <w:lvlText w:val=""/>
      <w:lvlJc w:val="left"/>
      <w:pPr>
        <w:ind w:left="2160" w:hanging="360"/>
      </w:pPr>
      <w:rPr>
        <w:rFonts w:ascii="Wingdings" w:hAnsi="Wingdings" w:hint="default"/>
      </w:rPr>
    </w:lvl>
    <w:lvl w:ilvl="3" w:tplc="53F2C89E" w:tentative="1">
      <w:start w:val="1"/>
      <w:numFmt w:val="bullet"/>
      <w:lvlText w:val=""/>
      <w:lvlJc w:val="left"/>
      <w:pPr>
        <w:ind w:left="2880" w:hanging="360"/>
      </w:pPr>
      <w:rPr>
        <w:rFonts w:ascii="Symbol" w:hAnsi="Symbol" w:hint="default"/>
      </w:rPr>
    </w:lvl>
    <w:lvl w:ilvl="4" w:tplc="F9E0B41E" w:tentative="1">
      <w:start w:val="1"/>
      <w:numFmt w:val="bullet"/>
      <w:lvlText w:val="o"/>
      <w:lvlJc w:val="left"/>
      <w:pPr>
        <w:ind w:left="3600" w:hanging="360"/>
      </w:pPr>
      <w:rPr>
        <w:rFonts w:ascii="Courier New" w:hAnsi="Courier New" w:cs="Courier New" w:hint="default"/>
      </w:rPr>
    </w:lvl>
    <w:lvl w:ilvl="5" w:tplc="73E0D58E" w:tentative="1">
      <w:start w:val="1"/>
      <w:numFmt w:val="bullet"/>
      <w:lvlText w:val=""/>
      <w:lvlJc w:val="left"/>
      <w:pPr>
        <w:ind w:left="4320" w:hanging="360"/>
      </w:pPr>
      <w:rPr>
        <w:rFonts w:ascii="Wingdings" w:hAnsi="Wingdings" w:hint="default"/>
      </w:rPr>
    </w:lvl>
    <w:lvl w:ilvl="6" w:tplc="2A5C4F58" w:tentative="1">
      <w:start w:val="1"/>
      <w:numFmt w:val="bullet"/>
      <w:lvlText w:val=""/>
      <w:lvlJc w:val="left"/>
      <w:pPr>
        <w:ind w:left="5040" w:hanging="360"/>
      </w:pPr>
      <w:rPr>
        <w:rFonts w:ascii="Symbol" w:hAnsi="Symbol" w:hint="default"/>
      </w:rPr>
    </w:lvl>
    <w:lvl w:ilvl="7" w:tplc="5754AEB2" w:tentative="1">
      <w:start w:val="1"/>
      <w:numFmt w:val="bullet"/>
      <w:lvlText w:val="o"/>
      <w:lvlJc w:val="left"/>
      <w:pPr>
        <w:ind w:left="5760" w:hanging="360"/>
      </w:pPr>
      <w:rPr>
        <w:rFonts w:ascii="Courier New" w:hAnsi="Courier New" w:cs="Courier New" w:hint="default"/>
      </w:rPr>
    </w:lvl>
    <w:lvl w:ilvl="8" w:tplc="7374BCA0" w:tentative="1">
      <w:start w:val="1"/>
      <w:numFmt w:val="bullet"/>
      <w:lvlText w:val=""/>
      <w:lvlJc w:val="left"/>
      <w:pPr>
        <w:ind w:left="6480" w:hanging="360"/>
      </w:pPr>
      <w:rPr>
        <w:rFonts w:ascii="Wingdings" w:hAnsi="Wingdings" w:hint="default"/>
      </w:rPr>
    </w:lvl>
  </w:abstractNum>
  <w:abstractNum w:abstractNumId="26">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7">
    <w:nsid w:val="7DF73AE0"/>
    <w:multiLevelType w:val="hybridMultilevel"/>
    <w:tmpl w:val="E39C5D00"/>
    <w:lvl w:ilvl="0" w:tplc="79808ECC">
      <w:start w:val="1"/>
      <w:numFmt w:val="decimal"/>
      <w:pStyle w:val="listofliterature"/>
      <w:lvlText w:val="%1."/>
      <w:lvlJc w:val="left"/>
      <w:pPr>
        <w:tabs>
          <w:tab w:val="num" w:pos="720"/>
        </w:tabs>
        <w:ind w:left="720" w:hanging="360"/>
      </w:pPr>
    </w:lvl>
    <w:lvl w:ilvl="1" w:tplc="922AEC8C" w:tentative="1">
      <w:start w:val="1"/>
      <w:numFmt w:val="lowerLetter"/>
      <w:lvlText w:val="%2."/>
      <w:lvlJc w:val="left"/>
      <w:pPr>
        <w:tabs>
          <w:tab w:val="num" w:pos="1440"/>
        </w:tabs>
        <w:ind w:left="1440" w:hanging="360"/>
      </w:pPr>
    </w:lvl>
    <w:lvl w:ilvl="2" w:tplc="77A203A4" w:tentative="1">
      <w:start w:val="1"/>
      <w:numFmt w:val="lowerRoman"/>
      <w:lvlText w:val="%3."/>
      <w:lvlJc w:val="right"/>
      <w:pPr>
        <w:tabs>
          <w:tab w:val="num" w:pos="2160"/>
        </w:tabs>
        <w:ind w:left="2160" w:hanging="180"/>
      </w:pPr>
    </w:lvl>
    <w:lvl w:ilvl="3" w:tplc="068C9DBC" w:tentative="1">
      <w:start w:val="1"/>
      <w:numFmt w:val="decimal"/>
      <w:lvlText w:val="%4."/>
      <w:lvlJc w:val="left"/>
      <w:pPr>
        <w:tabs>
          <w:tab w:val="num" w:pos="2880"/>
        </w:tabs>
        <w:ind w:left="2880" w:hanging="360"/>
      </w:pPr>
    </w:lvl>
    <w:lvl w:ilvl="4" w:tplc="D8D27C38" w:tentative="1">
      <w:start w:val="1"/>
      <w:numFmt w:val="lowerLetter"/>
      <w:lvlText w:val="%5."/>
      <w:lvlJc w:val="left"/>
      <w:pPr>
        <w:tabs>
          <w:tab w:val="num" w:pos="3600"/>
        </w:tabs>
        <w:ind w:left="3600" w:hanging="360"/>
      </w:pPr>
    </w:lvl>
    <w:lvl w:ilvl="5" w:tplc="DD0E0954" w:tentative="1">
      <w:start w:val="1"/>
      <w:numFmt w:val="lowerRoman"/>
      <w:lvlText w:val="%6."/>
      <w:lvlJc w:val="right"/>
      <w:pPr>
        <w:tabs>
          <w:tab w:val="num" w:pos="4320"/>
        </w:tabs>
        <w:ind w:left="4320" w:hanging="180"/>
      </w:pPr>
    </w:lvl>
    <w:lvl w:ilvl="6" w:tplc="2D44F982" w:tentative="1">
      <w:start w:val="1"/>
      <w:numFmt w:val="decimal"/>
      <w:lvlText w:val="%7."/>
      <w:lvlJc w:val="left"/>
      <w:pPr>
        <w:tabs>
          <w:tab w:val="num" w:pos="5040"/>
        </w:tabs>
        <w:ind w:left="5040" w:hanging="360"/>
      </w:pPr>
    </w:lvl>
    <w:lvl w:ilvl="7" w:tplc="9ABA4E18" w:tentative="1">
      <w:start w:val="1"/>
      <w:numFmt w:val="lowerLetter"/>
      <w:lvlText w:val="%8."/>
      <w:lvlJc w:val="left"/>
      <w:pPr>
        <w:tabs>
          <w:tab w:val="num" w:pos="5760"/>
        </w:tabs>
        <w:ind w:left="5760" w:hanging="360"/>
      </w:pPr>
    </w:lvl>
    <w:lvl w:ilvl="8" w:tplc="5894AE76"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23"/>
  </w:num>
  <w:num w:numId="4">
    <w:abstractNumId w:val="27"/>
  </w:num>
  <w:num w:numId="5">
    <w:abstractNumId w:val="13"/>
  </w:num>
  <w:num w:numId="6">
    <w:abstractNumId w:val="25"/>
  </w:num>
  <w:num w:numId="7">
    <w:abstractNumId w:val="12"/>
  </w:num>
  <w:num w:numId="8">
    <w:abstractNumId w:val="17"/>
  </w:num>
  <w:num w:numId="9">
    <w:abstractNumId w:val="9"/>
  </w:num>
  <w:num w:numId="10">
    <w:abstractNumId w:val="8"/>
  </w:num>
  <w:num w:numId="11">
    <w:abstractNumId w:val="14"/>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0"/>
  </w:num>
  <w:num w:numId="21">
    <w:abstractNumId w:val="18"/>
  </w:num>
  <w:num w:numId="22">
    <w:abstractNumId w:val="16"/>
  </w:num>
  <w:num w:numId="23">
    <w:abstractNumId w:val="15"/>
  </w:num>
  <w:num w:numId="24">
    <w:abstractNumId w:val="20"/>
  </w:num>
  <w:num w:numId="25">
    <w:abstractNumId w:val="22"/>
  </w:num>
  <w:num w:numId="26">
    <w:abstractNumId w:val="19"/>
  </w:num>
  <w:num w:numId="27">
    <w:abstractNumId w:val="2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mirrorMargins/>
  <w:attachedTemplate r:id="rId1"/>
  <w:stylePaneFormatFilter w:val="1F04"/>
  <w:defaultTabStop w:val="708"/>
  <w:hyphenationZone w:val="425"/>
  <w:drawingGridHorizontalSpacing w:val="57"/>
  <w:drawingGridVerticalSpacing w:val="57"/>
  <w:noPunctuationKerning/>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wNzezNDYAMizNjI0NDJR0lIJTi4sz8/NACgzNagGKv7EMLQAAAA=="/>
  </w:docVars>
  <w:rsids>
    <w:rsidRoot w:val="00991778"/>
    <w:rsid w:val="000247CC"/>
    <w:rsid w:val="00043469"/>
    <w:rsid w:val="00084A2E"/>
    <w:rsid w:val="00155933"/>
    <w:rsid w:val="001B4D09"/>
    <w:rsid w:val="001C329E"/>
    <w:rsid w:val="002B72EB"/>
    <w:rsid w:val="002F7E6D"/>
    <w:rsid w:val="00305F8B"/>
    <w:rsid w:val="00356E43"/>
    <w:rsid w:val="003B599E"/>
    <w:rsid w:val="003F0597"/>
    <w:rsid w:val="00403CC0"/>
    <w:rsid w:val="00430600"/>
    <w:rsid w:val="004409C0"/>
    <w:rsid w:val="00466384"/>
    <w:rsid w:val="00493E34"/>
    <w:rsid w:val="005144A3"/>
    <w:rsid w:val="00592D34"/>
    <w:rsid w:val="005E7336"/>
    <w:rsid w:val="006602BE"/>
    <w:rsid w:val="006E773B"/>
    <w:rsid w:val="006F1753"/>
    <w:rsid w:val="007103BE"/>
    <w:rsid w:val="00782047"/>
    <w:rsid w:val="007D48E5"/>
    <w:rsid w:val="008B31EC"/>
    <w:rsid w:val="008C4782"/>
    <w:rsid w:val="008D3B20"/>
    <w:rsid w:val="00924F67"/>
    <w:rsid w:val="00927C79"/>
    <w:rsid w:val="00933027"/>
    <w:rsid w:val="009374C9"/>
    <w:rsid w:val="009419C6"/>
    <w:rsid w:val="009422C8"/>
    <w:rsid w:val="00946F01"/>
    <w:rsid w:val="00966D57"/>
    <w:rsid w:val="00974167"/>
    <w:rsid w:val="00991778"/>
    <w:rsid w:val="009F5EF3"/>
    <w:rsid w:val="00A01930"/>
    <w:rsid w:val="00A14C0A"/>
    <w:rsid w:val="00A852B6"/>
    <w:rsid w:val="00AB2EF6"/>
    <w:rsid w:val="00AE1EAE"/>
    <w:rsid w:val="00AF5A1F"/>
    <w:rsid w:val="00B017FA"/>
    <w:rsid w:val="00B327E0"/>
    <w:rsid w:val="00B6131C"/>
    <w:rsid w:val="00BB0E28"/>
    <w:rsid w:val="00C45E9C"/>
    <w:rsid w:val="00C558E1"/>
    <w:rsid w:val="00C608E9"/>
    <w:rsid w:val="00C86643"/>
    <w:rsid w:val="00CA79F5"/>
    <w:rsid w:val="00CD106B"/>
    <w:rsid w:val="00D11414"/>
    <w:rsid w:val="00D11F4C"/>
    <w:rsid w:val="00D71A86"/>
    <w:rsid w:val="00DB526C"/>
    <w:rsid w:val="00E03EE5"/>
    <w:rsid w:val="00E11ECA"/>
    <w:rsid w:val="00E15269"/>
    <w:rsid w:val="00E55071"/>
    <w:rsid w:val="00E92B1D"/>
    <w:rsid w:val="00E97254"/>
    <w:rsid w:val="00ED36DB"/>
    <w:rsid w:val="00F1752A"/>
    <w:rsid w:val="00F204E9"/>
    <w:rsid w:val="00F374A0"/>
    <w:rsid w:val="00F52C8B"/>
    <w:rsid w:val="00F73D02"/>
    <w:rsid w:val="00F96228"/>
    <w:rsid w:val="00FB226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293D"/>
    <w:pPr>
      <w:spacing w:after="120"/>
      <w:jc w:val="both"/>
    </w:pPr>
    <w:rPr>
      <w:noProof/>
      <w:sz w:val="26"/>
      <w:szCs w:val="24"/>
    </w:rPr>
  </w:style>
  <w:style w:type="paragraph" w:styleId="Nadpis1">
    <w:name w:val="heading 1"/>
    <w:basedOn w:val="Normln"/>
    <w:next w:val="Normln"/>
    <w:qFormat/>
    <w:rsid w:val="00FC74BC"/>
    <w:pPr>
      <w:keepNext/>
      <w:numPr>
        <w:numId w:val="11"/>
      </w:numPr>
      <w:spacing w:before="560" w:after="140"/>
      <w:jc w:val="left"/>
      <w:outlineLvl w:val="0"/>
    </w:pPr>
    <w:rPr>
      <w:b/>
      <w:bCs/>
      <w:caps/>
      <w:sz w:val="28"/>
    </w:rPr>
  </w:style>
  <w:style w:type="paragraph" w:styleId="Nadpis2">
    <w:name w:val="heading 2"/>
    <w:basedOn w:val="Normln"/>
    <w:next w:val="Nadpis3"/>
    <w:qFormat/>
    <w:rsid w:val="0074218C"/>
    <w:pPr>
      <w:keepNext/>
      <w:numPr>
        <w:ilvl w:val="1"/>
        <w:numId w:val="11"/>
      </w:numPr>
      <w:spacing w:before="360" w:after="140"/>
      <w:ind w:left="578" w:hanging="578"/>
      <w:jc w:val="left"/>
      <w:outlineLvl w:val="1"/>
    </w:pPr>
    <w:rPr>
      <w:rFonts w:cs="Arial"/>
      <w:b/>
      <w:bCs/>
      <w:iCs/>
      <w:sz w:val="28"/>
      <w:szCs w:val="28"/>
    </w:rPr>
  </w:style>
  <w:style w:type="paragraph" w:styleId="Nadpis3">
    <w:name w:val="heading 3"/>
    <w:basedOn w:val="Normln"/>
    <w:next w:val="Nadpis4"/>
    <w:qFormat/>
    <w:rsid w:val="00F44B18"/>
    <w:pPr>
      <w:keepNext/>
      <w:numPr>
        <w:ilvl w:val="2"/>
        <w:numId w:val="11"/>
      </w:numPr>
      <w:jc w:val="left"/>
      <w:outlineLvl w:val="2"/>
    </w:pPr>
    <w:rPr>
      <w:rFonts w:cs="Arial"/>
      <w:bCs/>
      <w:sz w:val="24"/>
      <w:szCs w:val="26"/>
    </w:rPr>
  </w:style>
  <w:style w:type="paragraph" w:styleId="Nadpis4">
    <w:name w:val="heading 4"/>
    <w:basedOn w:val="Normln"/>
    <w:next w:val="Normln"/>
    <w:qFormat/>
    <w:rsid w:val="00F44B18"/>
    <w:pPr>
      <w:keepNext/>
      <w:numPr>
        <w:ilvl w:val="3"/>
        <w:numId w:val="11"/>
      </w:numPr>
      <w:spacing w:before="240" w:after="60"/>
      <w:outlineLvl w:val="3"/>
    </w:pPr>
    <w:rPr>
      <w:b/>
      <w:bCs/>
      <w:sz w:val="28"/>
      <w:szCs w:val="28"/>
    </w:rPr>
  </w:style>
  <w:style w:type="paragraph" w:styleId="Nadpis5">
    <w:name w:val="heading 5"/>
    <w:aliases w:val="Nepoužívaný 5"/>
    <w:basedOn w:val="Normln"/>
    <w:next w:val="Normln"/>
    <w:qFormat/>
    <w:rsid w:val="00F44B18"/>
    <w:pPr>
      <w:numPr>
        <w:ilvl w:val="4"/>
        <w:numId w:val="11"/>
      </w:numPr>
      <w:spacing w:before="240" w:after="60"/>
      <w:outlineLvl w:val="4"/>
    </w:pPr>
    <w:rPr>
      <w:b/>
      <w:bCs/>
      <w:i/>
      <w:iCs/>
      <w:szCs w:val="26"/>
    </w:rPr>
  </w:style>
  <w:style w:type="paragraph" w:styleId="Nadpis6">
    <w:name w:val="heading 6"/>
    <w:aliases w:val="Nepoužívaný 6"/>
    <w:basedOn w:val="Normln"/>
    <w:next w:val="Normln"/>
    <w:qFormat/>
    <w:rsid w:val="00F44B18"/>
    <w:pPr>
      <w:numPr>
        <w:ilvl w:val="5"/>
        <w:numId w:val="11"/>
      </w:numPr>
      <w:spacing w:before="240" w:after="60"/>
      <w:outlineLvl w:val="5"/>
    </w:pPr>
    <w:rPr>
      <w:b/>
      <w:bCs/>
      <w:szCs w:val="22"/>
    </w:rPr>
  </w:style>
  <w:style w:type="paragraph" w:styleId="Nadpis7">
    <w:name w:val="heading 7"/>
    <w:aliases w:val="Nepoužívaný 7"/>
    <w:basedOn w:val="Normln"/>
    <w:next w:val="Normln"/>
    <w:qFormat/>
    <w:rsid w:val="00F44B18"/>
    <w:pPr>
      <w:numPr>
        <w:ilvl w:val="6"/>
        <w:numId w:val="11"/>
      </w:numPr>
      <w:spacing w:before="240" w:after="60"/>
      <w:outlineLvl w:val="6"/>
    </w:pPr>
    <w:rPr>
      <w:sz w:val="24"/>
    </w:rPr>
  </w:style>
  <w:style w:type="paragraph" w:styleId="Nadpis8">
    <w:name w:val="heading 8"/>
    <w:aliases w:val="Nepoužívaný 8"/>
    <w:basedOn w:val="Normln"/>
    <w:next w:val="Normln"/>
    <w:qFormat/>
    <w:rsid w:val="00F44B18"/>
    <w:pPr>
      <w:numPr>
        <w:ilvl w:val="7"/>
        <w:numId w:val="11"/>
      </w:numPr>
      <w:spacing w:before="240" w:after="60"/>
      <w:outlineLvl w:val="7"/>
    </w:pPr>
    <w:rPr>
      <w:i/>
      <w:iCs/>
      <w:sz w:val="24"/>
    </w:rPr>
  </w:style>
  <w:style w:type="paragraph" w:styleId="Nadpis9">
    <w:name w:val="heading 9"/>
    <w:aliases w:val="Nepoužívaný 9"/>
    <w:basedOn w:val="Normln"/>
    <w:next w:val="Normln"/>
    <w:qFormat/>
    <w:rsid w:val="00F44B18"/>
    <w:pPr>
      <w:numPr>
        <w:ilvl w:val="8"/>
        <w:numId w:val="1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705E"/>
    <w:pPr>
      <w:tabs>
        <w:tab w:val="center" w:pos="4536"/>
        <w:tab w:val="right" w:pos="9072"/>
      </w:tabs>
    </w:pPr>
    <w:rPr>
      <w:sz w:val="28"/>
    </w:rPr>
  </w:style>
  <w:style w:type="paragraph" w:customStyle="1" w:styleId="Titleofpaper">
    <w:name w:val="Title of paper"/>
    <w:basedOn w:val="Normln"/>
    <w:next w:val="NameofAuthor"/>
    <w:rsid w:val="008E36B9"/>
    <w:pPr>
      <w:spacing w:before="1000" w:after="280"/>
      <w:jc w:val="center"/>
    </w:pPr>
    <w:rPr>
      <w:b/>
      <w:noProof w:val="0"/>
      <w:sz w:val="32"/>
      <w:lang w:val="en-GB"/>
    </w:rPr>
  </w:style>
  <w:style w:type="paragraph" w:customStyle="1" w:styleId="NameofAuthor">
    <w:name w:val="Name of Author"/>
    <w:basedOn w:val="Normln"/>
    <w:next w:val="Nadpis1"/>
    <w:rsid w:val="008E36B9"/>
    <w:pPr>
      <w:spacing w:after="600"/>
      <w:jc w:val="center"/>
    </w:pPr>
    <w:rPr>
      <w:sz w:val="28"/>
    </w:rPr>
  </w:style>
  <w:style w:type="paragraph" w:customStyle="1" w:styleId="Abstract">
    <w:name w:val="Abstract"/>
    <w:basedOn w:val="Normln"/>
    <w:rsid w:val="00DA0F69"/>
    <w:pPr>
      <w:spacing w:before="120" w:after="240"/>
      <w:jc w:val="center"/>
    </w:pPr>
    <w:rPr>
      <w:caps/>
      <w:sz w:val="32"/>
    </w:rPr>
  </w:style>
  <w:style w:type="character" w:styleId="slostrnky">
    <w:name w:val="page number"/>
    <w:rsid w:val="00DA0F69"/>
    <w:rPr>
      <w:sz w:val="26"/>
    </w:rPr>
  </w:style>
  <w:style w:type="paragraph" w:styleId="Zhlav">
    <w:name w:val="header"/>
    <w:basedOn w:val="Normln"/>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
    <w:link w:val="ZkladntextChar"/>
    <w:rsid w:val="00FC74BC"/>
    <w:pPr>
      <w:spacing w:after="140"/>
    </w:pPr>
  </w:style>
  <w:style w:type="character" w:customStyle="1" w:styleId="ZkladntextChar">
    <w:name w:val="Základní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Figure">
    <w:name w:val="Figure"/>
    <w:basedOn w:val="Normln"/>
    <w:rsid w:val="00D84BFD"/>
    <w:pPr>
      <w:spacing w:before="140" w:after="360"/>
      <w:jc w:val="center"/>
    </w:pPr>
    <w:rPr>
      <w:i/>
      <w:iCs/>
      <w:lang w:val="en-GB"/>
    </w:rPr>
  </w:style>
  <w:style w:type="paragraph" w:customStyle="1" w:styleId="Table">
    <w:name w:val="Table"/>
    <w:basedOn w:val="Normln"/>
    <w:rsid w:val="00D84BFD"/>
    <w:pPr>
      <w:spacing w:before="240" w:after="140"/>
    </w:pPr>
    <w:rPr>
      <w:i/>
      <w:iCs/>
      <w:lang w:val="en-GB"/>
    </w:rPr>
  </w:style>
  <w:style w:type="paragraph" w:customStyle="1" w:styleId="Hlavika1">
    <w:name w:val="Hlavička1"/>
    <w:basedOn w:val="Normln"/>
    <w:rsid w:val="00DA0F69"/>
    <w:pPr>
      <w:pBdr>
        <w:bottom w:val="single" w:sz="6" w:space="6" w:color="auto"/>
      </w:pBdr>
      <w:ind w:right="360" w:firstLine="360"/>
      <w:jc w:val="center"/>
    </w:pPr>
    <w:rPr>
      <w:smallCaps/>
      <w:sz w:val="22"/>
    </w:rPr>
  </w:style>
  <w:style w:type="character" w:styleId="Hypertextovodkaz">
    <w:name w:val="Hyperlink"/>
    <w:rsid w:val="00125A3E"/>
    <w:rPr>
      <w:color w:val="auto"/>
      <w:u w:val="single"/>
    </w:rPr>
  </w:style>
  <w:style w:type="paragraph" w:styleId="Obsah1">
    <w:name w:val="toc 1"/>
    <w:basedOn w:val="Normln"/>
    <w:next w:val="Normln"/>
    <w:autoRedefine/>
    <w:semiHidden/>
    <w:rsid w:val="00B12CBE"/>
    <w:pPr>
      <w:tabs>
        <w:tab w:val="right" w:leader="dot" w:pos="7361"/>
      </w:tabs>
    </w:pPr>
  </w:style>
  <w:style w:type="paragraph" w:styleId="Obsah2">
    <w:name w:val="toc 2"/>
    <w:basedOn w:val="Normln"/>
    <w:next w:val="Normln"/>
    <w:autoRedefine/>
    <w:semiHidden/>
    <w:rsid w:val="00B12CBE"/>
    <w:pPr>
      <w:ind w:left="284"/>
    </w:pPr>
  </w:style>
  <w:style w:type="paragraph" w:styleId="Seznamsodrkami">
    <w:name w:val="List Bullet"/>
    <w:basedOn w:val="Normln"/>
    <w:autoRedefine/>
    <w:rsid w:val="00B12CBE"/>
    <w:pPr>
      <w:numPr>
        <w:numId w:val="1"/>
      </w:numPr>
    </w:pPr>
  </w:style>
  <w:style w:type="paragraph" w:styleId="Zkladntext2">
    <w:name w:val="Body Text 2"/>
    <w:basedOn w:val="Normln"/>
    <w:rsid w:val="00B12CBE"/>
    <w:pPr>
      <w:spacing w:line="480" w:lineRule="auto"/>
    </w:pPr>
  </w:style>
  <w:style w:type="paragraph" w:customStyle="1" w:styleId="TextTab1">
    <w:name w:val="TextTab1"/>
    <w:basedOn w:val="Normln"/>
    <w:rsid w:val="00B12CBE"/>
    <w:pPr>
      <w:spacing w:after="0"/>
      <w:jc w:val="left"/>
    </w:pPr>
    <w:rPr>
      <w:rFonts w:ascii="Arial" w:hAnsi="Arial"/>
      <w:noProof w:val="0"/>
      <w:sz w:val="20"/>
    </w:rPr>
  </w:style>
  <w:style w:type="paragraph" w:styleId="Textbubliny">
    <w:name w:val="Balloon Text"/>
    <w:basedOn w:val="Normln"/>
    <w:semiHidden/>
    <w:rsid w:val="00B12CBE"/>
    <w:rPr>
      <w:rFonts w:ascii="Tahoma" w:hAnsi="Tahoma" w:cs="Tahoma"/>
      <w:sz w:val="16"/>
      <w:szCs w:val="16"/>
    </w:rPr>
  </w:style>
  <w:style w:type="paragraph" w:customStyle="1" w:styleId="Literatura">
    <w:name w:val="Literatura"/>
    <w:basedOn w:val="Normln"/>
    <w:rsid w:val="00B12CBE"/>
    <w:pPr>
      <w:numPr>
        <w:numId w:val="2"/>
      </w:numPr>
      <w:spacing w:after="0"/>
    </w:pPr>
    <w:rPr>
      <w:noProof w:val="0"/>
      <w:sz w:val="24"/>
      <w:szCs w:val="20"/>
      <w:lang w:val="cs-CZ" w:eastAsia="cs-CZ"/>
    </w:rPr>
  </w:style>
  <w:style w:type="paragraph" w:styleId="Obsah3">
    <w:name w:val="toc 3"/>
    <w:basedOn w:val="Normln"/>
    <w:next w:val="Normln"/>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Titulek">
    <w:name w:val="caption"/>
    <w:aliases w:val="Obrázek,Popiska-Caption"/>
    <w:basedOn w:val="Literatura"/>
    <w:next w:val="Normln"/>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
    <w:rsid w:val="00B12CBE"/>
    <w:pPr>
      <w:tabs>
        <w:tab w:val="center" w:pos="4253"/>
        <w:tab w:val="right" w:pos="8505"/>
      </w:tabs>
      <w:spacing w:line="360" w:lineRule="auto"/>
    </w:pPr>
    <w:rPr>
      <w:bCs/>
      <w:iCs/>
      <w:noProof w:val="0"/>
      <w:sz w:val="24"/>
      <w:lang w:val="cs-CZ" w:eastAsia="cs-CZ"/>
    </w:rPr>
  </w:style>
  <w:style w:type="paragraph" w:styleId="Seznamobrzk">
    <w:name w:val="table of figures"/>
    <w:basedOn w:val="Normln"/>
    <w:next w:val="Normln"/>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
    <w:next w:val="Normln"/>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Titulek"/>
    <w:next w:val="Normln"/>
    <w:rsid w:val="00B12CBE"/>
    <w:pPr>
      <w:ind w:left="567" w:hanging="567"/>
      <w:jc w:val="left"/>
    </w:pPr>
  </w:style>
  <w:style w:type="paragraph" w:styleId="Zkladntextodsazen">
    <w:name w:val="Body Text Indent"/>
    <w:basedOn w:val="Normln"/>
    <w:link w:val="ZkladntextodsazenChar"/>
    <w:rsid w:val="00B12CBE"/>
    <w:pPr>
      <w:spacing w:line="360" w:lineRule="auto"/>
    </w:pPr>
    <w:rPr>
      <w:noProof w:val="0"/>
      <w:sz w:val="24"/>
      <w:lang w:val="cs-CZ" w:eastAsia="cs-CZ"/>
    </w:rPr>
  </w:style>
  <w:style w:type="paragraph" w:styleId="Obsah4">
    <w:name w:val="toc 4"/>
    <w:basedOn w:val="Normln"/>
    <w:next w:val="Normln"/>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
    <w:next w:val="Normln"/>
    <w:autoRedefine/>
    <w:semiHidden/>
    <w:rsid w:val="00B12CBE"/>
    <w:pPr>
      <w:spacing w:after="0"/>
      <w:ind w:left="960"/>
      <w:jc w:val="left"/>
    </w:pPr>
    <w:rPr>
      <w:noProof w:val="0"/>
      <w:sz w:val="24"/>
      <w:lang w:val="cs-CZ" w:eastAsia="cs-CZ"/>
    </w:rPr>
  </w:style>
  <w:style w:type="paragraph" w:styleId="Obsah6">
    <w:name w:val="toc 6"/>
    <w:basedOn w:val="Normln"/>
    <w:next w:val="Normln"/>
    <w:autoRedefine/>
    <w:semiHidden/>
    <w:rsid w:val="00B12CBE"/>
    <w:pPr>
      <w:spacing w:after="0"/>
      <w:ind w:left="1200"/>
      <w:jc w:val="left"/>
    </w:pPr>
    <w:rPr>
      <w:noProof w:val="0"/>
      <w:sz w:val="24"/>
      <w:lang w:val="cs-CZ" w:eastAsia="cs-CZ"/>
    </w:rPr>
  </w:style>
  <w:style w:type="paragraph" w:styleId="Obsah7">
    <w:name w:val="toc 7"/>
    <w:basedOn w:val="Normln"/>
    <w:next w:val="Normln"/>
    <w:autoRedefine/>
    <w:semiHidden/>
    <w:rsid w:val="00B12CBE"/>
    <w:pPr>
      <w:spacing w:after="0"/>
      <w:ind w:left="1440"/>
      <w:jc w:val="left"/>
    </w:pPr>
    <w:rPr>
      <w:noProof w:val="0"/>
      <w:sz w:val="24"/>
      <w:lang w:val="cs-CZ" w:eastAsia="cs-CZ"/>
    </w:rPr>
  </w:style>
  <w:style w:type="paragraph" w:styleId="Obsah8">
    <w:name w:val="toc 8"/>
    <w:basedOn w:val="Normln"/>
    <w:next w:val="Normln"/>
    <w:autoRedefine/>
    <w:semiHidden/>
    <w:rsid w:val="00B12CBE"/>
    <w:pPr>
      <w:spacing w:after="0"/>
      <w:ind w:left="1680"/>
      <w:jc w:val="left"/>
    </w:pPr>
    <w:rPr>
      <w:noProof w:val="0"/>
      <w:sz w:val="24"/>
      <w:lang w:val="cs-CZ" w:eastAsia="cs-CZ"/>
    </w:rPr>
  </w:style>
  <w:style w:type="paragraph" w:styleId="Obsah9">
    <w:name w:val="toc 9"/>
    <w:basedOn w:val="Normln"/>
    <w:next w:val="Normln"/>
    <w:autoRedefine/>
    <w:semiHidden/>
    <w:rsid w:val="00B12CBE"/>
    <w:pPr>
      <w:spacing w:after="0"/>
      <w:ind w:left="1920"/>
      <w:jc w:val="left"/>
    </w:pPr>
    <w:rPr>
      <w:noProof w:val="0"/>
      <w:sz w:val="24"/>
      <w:lang w:val="cs-CZ" w:eastAsia="cs-CZ"/>
    </w:rPr>
  </w:style>
  <w:style w:type="character" w:styleId="Odkaznakoment">
    <w:name w:val="annotation reference"/>
    <w:aliases w:val="Značka poznámky"/>
    <w:semiHidden/>
    <w:rsid w:val="00B12CBE"/>
    <w:rPr>
      <w:sz w:val="16"/>
      <w:szCs w:val="16"/>
    </w:rPr>
  </w:style>
  <w:style w:type="paragraph" w:styleId="Textkomente">
    <w:name w:val="annotation text"/>
    <w:aliases w:val="Text poznámky"/>
    <w:basedOn w:val="Normln"/>
    <w:link w:val="TextkomenteChar"/>
    <w:semiHidden/>
    <w:rsid w:val="00B12CBE"/>
    <w:pPr>
      <w:spacing w:line="360" w:lineRule="auto"/>
    </w:pPr>
    <w:rPr>
      <w:noProof w:val="0"/>
      <w:sz w:val="20"/>
      <w:szCs w:val="20"/>
      <w:lang w:val="cs-CZ" w:eastAsia="cs-CZ"/>
    </w:rPr>
  </w:style>
  <w:style w:type="paragraph" w:styleId="Rozvrendokumentu">
    <w:name w:val="Document Map"/>
    <w:basedOn w:val="Normln"/>
    <w:semiHidden/>
    <w:rsid w:val="00B12CBE"/>
    <w:pPr>
      <w:shd w:val="clear" w:color="auto" w:fill="000080"/>
      <w:spacing w:line="360" w:lineRule="auto"/>
    </w:pPr>
    <w:rPr>
      <w:rFonts w:ascii="Tahoma" w:hAnsi="Tahoma" w:cs="Tahoma"/>
      <w:noProof w:val="0"/>
      <w:sz w:val="24"/>
      <w:lang w:val="cs-CZ" w:eastAsia="cs-CZ"/>
    </w:rPr>
  </w:style>
  <w:style w:type="character" w:styleId="Sledovanodkaz">
    <w:name w:val="FollowedHyperlink"/>
    <w:rsid w:val="00B12CBE"/>
    <w:rPr>
      <w:color w:val="800080"/>
      <w:u w:val="single"/>
    </w:rPr>
  </w:style>
  <w:style w:type="paragraph" w:styleId="Zkladntext3">
    <w:name w:val="Body Text 3"/>
    <w:basedOn w:val="Normln"/>
    <w:rsid w:val="00B12CBE"/>
    <w:pPr>
      <w:spacing w:line="360" w:lineRule="auto"/>
      <w:jc w:val="left"/>
    </w:pPr>
    <w:rPr>
      <w:noProof w:val="0"/>
      <w:sz w:val="20"/>
      <w:lang w:val="cs-CZ" w:eastAsia="cs-CZ"/>
    </w:rPr>
  </w:style>
  <w:style w:type="character" w:customStyle="1" w:styleId="text">
    <w:name w:val="text"/>
    <w:basedOn w:val="Standardnpsmoodstavce"/>
    <w:rsid w:val="00B12CBE"/>
  </w:style>
  <w:style w:type="paragraph" w:styleId="Textpoznpodarou">
    <w:name w:val="footnote text"/>
    <w:basedOn w:val="Normln"/>
    <w:semiHidden/>
    <w:rsid w:val="00B12CBE"/>
    <w:pPr>
      <w:spacing w:line="360" w:lineRule="auto"/>
    </w:pPr>
    <w:rPr>
      <w:noProof w:val="0"/>
      <w:sz w:val="20"/>
      <w:szCs w:val="20"/>
      <w:lang w:val="cs-CZ" w:eastAsia="cs-CZ"/>
    </w:rPr>
  </w:style>
  <w:style w:type="character" w:styleId="Znakapoznpodarou">
    <w:name w:val="footnote reference"/>
    <w:semiHidden/>
    <w:rsid w:val="00B12CBE"/>
    <w:rPr>
      <w:vertAlign w:val="superscript"/>
    </w:rPr>
  </w:style>
  <w:style w:type="paragraph" w:styleId="FormtovanvHTML">
    <w:name w:val="HTML Preformatted"/>
    <w:basedOn w:val="Normln"/>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
    <w:rsid w:val="00B12CBE"/>
    <w:pPr>
      <w:numPr>
        <w:numId w:val="4"/>
      </w:numPr>
      <w:spacing w:after="0"/>
      <w:jc w:val="left"/>
    </w:pPr>
    <w:rPr>
      <w:rFonts w:ascii="Arial" w:hAnsi="Arial"/>
      <w:noProof w:val="0"/>
      <w:sz w:val="24"/>
      <w:lang w:val="en-US" w:eastAsia="en-US"/>
    </w:rPr>
  </w:style>
  <w:style w:type="table" w:styleId="Mkatabulky">
    <w:name w:val="Table Grid"/>
    <w:basedOn w:val="Normlntabul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seznam">
    <w:name w:val="List Number"/>
    <w:basedOn w:val="Normln"/>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Zstupntext">
    <w:name w:val="Placeholder Text"/>
    <w:uiPriority w:val="99"/>
    <w:semiHidden/>
    <w:rsid w:val="007A238C"/>
    <w:rPr>
      <w:color w:val="808080"/>
    </w:rPr>
  </w:style>
  <w:style w:type="table" w:styleId="Stednseznam2zvraznn1">
    <w:name w:val="Medium List 2 Accent 1"/>
    <w:basedOn w:val="Normlntabul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I">
    <w:name w:val="DOI"/>
    <w:basedOn w:val="Normln"/>
    <w:qFormat/>
    <w:rsid w:val="00FC773A"/>
    <w:pPr>
      <w:spacing w:after="600"/>
      <w:jc w:val="center"/>
    </w:pPr>
    <w:rPr>
      <w:noProof w:val="0"/>
      <w:sz w:val="28"/>
      <w:szCs w:val="28"/>
      <w:lang w:val="en-GB"/>
    </w:rPr>
  </w:style>
  <w:style w:type="paragraph" w:customStyle="1" w:styleId="date-published">
    <w:name w:val="date-published"/>
    <w:basedOn w:val="Normln"/>
    <w:qFormat/>
    <w:rsid w:val="00FC773A"/>
    <w:pPr>
      <w:spacing w:after="0"/>
      <w:jc w:val="center"/>
    </w:pPr>
    <w:rPr>
      <w:sz w:val="22"/>
      <w:szCs w:val="22"/>
      <w:lang w:val="en-GB"/>
    </w:rPr>
  </w:style>
  <w:style w:type="paragraph" w:customStyle="1" w:styleId="Abstractheading">
    <w:name w:val="Abstract heading"/>
    <w:basedOn w:val="Normln"/>
    <w:qFormat/>
    <w:rsid w:val="008E36B9"/>
    <w:pPr>
      <w:spacing w:before="560"/>
      <w:ind w:left="431" w:hanging="431"/>
    </w:pPr>
    <w:rPr>
      <w:b/>
      <w:noProof w:val="0"/>
      <w:sz w:val="28"/>
      <w:lang w:val="en-GB"/>
    </w:rPr>
  </w:style>
  <w:style w:type="paragraph" w:customStyle="1" w:styleId="Acknowledgments">
    <w:name w:val="Acknowledgments"/>
    <w:basedOn w:val="Normln"/>
    <w:qFormat/>
    <w:rsid w:val="00EE27E5"/>
    <w:pPr>
      <w:spacing w:before="560"/>
    </w:pPr>
    <w:rPr>
      <w:b/>
      <w:caps/>
      <w:sz w:val="28"/>
    </w:rPr>
  </w:style>
  <w:style w:type="paragraph" w:customStyle="1" w:styleId="Aboutauthors">
    <w:name w:val="About authors"/>
    <w:basedOn w:val="Normln"/>
    <w:qFormat/>
    <w:rsid w:val="005A293D"/>
    <w:pPr>
      <w:pBdr>
        <w:top w:val="single" w:sz="4" w:space="1" w:color="auto"/>
      </w:pBdr>
      <w:spacing w:before="560"/>
    </w:pPr>
    <w:rPr>
      <w:b/>
      <w:noProof w:val="0"/>
      <w:sz w:val="28"/>
    </w:rPr>
  </w:style>
  <w:style w:type="character" w:customStyle="1" w:styleId="TextkomenteChar">
    <w:name w:val="Text komentáře Char"/>
    <w:aliases w:val="Text poznámky Char"/>
    <w:basedOn w:val="Standardnpsmoodstavce"/>
    <w:link w:val="Textkomente"/>
    <w:semiHidden/>
    <w:rsid w:val="005A293D"/>
    <w:rPr>
      <w:lang w:val="cs-CZ" w:eastAsia="cs-CZ"/>
    </w:rPr>
  </w:style>
  <w:style w:type="character" w:customStyle="1" w:styleId="ZkladntextodsazenChar">
    <w:name w:val="Základní text odsazený Char"/>
    <w:basedOn w:val="Standardnpsmoodstavce"/>
    <w:link w:val="Zkladntextodsazen"/>
    <w:rsid w:val="005A293D"/>
    <w:rPr>
      <w:sz w:val="24"/>
      <w:szCs w:val="24"/>
      <w:lang w:val="cs-CZ" w:eastAsia="cs-CZ"/>
    </w:rPr>
  </w:style>
  <w:style w:type="paragraph" w:styleId="Odstavecseseznamem">
    <w:name w:val="List Paragraph"/>
    <w:basedOn w:val="Normln"/>
    <w:uiPriority w:val="34"/>
    <w:qFormat/>
    <w:rsid w:val="00D11F4C"/>
    <w:pPr>
      <w:spacing w:after="0"/>
      <w:ind w:left="720"/>
      <w:contextualSpacing/>
      <w:jc w:val="left"/>
    </w:pPr>
    <w:rPr>
      <w:noProof w:val="0"/>
      <w:sz w:val="20"/>
      <w:szCs w:val="20"/>
      <w:lang w:val="cs-CZ" w:eastAsia="cs-CZ"/>
    </w:rPr>
  </w:style>
  <w:style w:type="paragraph" w:styleId="Seznam">
    <w:name w:val="List"/>
    <w:basedOn w:val="Normln"/>
    <w:uiPriority w:val="99"/>
    <w:semiHidden/>
    <w:unhideWhenUsed/>
    <w:rsid w:val="00D11F4C"/>
    <w:pPr>
      <w:ind w:left="283" w:hanging="283"/>
      <w:contextualSpacing/>
    </w:pPr>
  </w:style>
  <w:style w:type="paragraph" w:styleId="Bezmezer">
    <w:name w:val="No Spacing"/>
    <w:uiPriority w:val="1"/>
    <w:qFormat/>
    <w:rsid w:val="008B31EC"/>
    <w:rPr>
      <w:rFonts w:eastAsia="SimSu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34.jpeg"/><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6.bin"/><Relationship Id="rId324" Type="http://schemas.openxmlformats.org/officeDocument/2006/relationships/image" Target="media/image146.wmf"/><Relationship Id="rId366" Type="http://schemas.openxmlformats.org/officeDocument/2006/relationships/image" Target="media/image164.wmf"/><Relationship Id="rId170" Type="http://schemas.openxmlformats.org/officeDocument/2006/relationships/image" Target="media/image82.wmf"/><Relationship Id="rId226" Type="http://schemas.openxmlformats.org/officeDocument/2006/relationships/oleObject" Target="embeddings/oleObject110.bin"/><Relationship Id="rId433" Type="http://schemas.openxmlformats.org/officeDocument/2006/relationships/oleObject" Target="embeddings/oleObject230.bin"/><Relationship Id="rId268" Type="http://schemas.openxmlformats.org/officeDocument/2006/relationships/oleObject" Target="embeddings/oleObject140.bin"/><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51.wmf"/><Relationship Id="rId377" Type="http://schemas.openxmlformats.org/officeDocument/2006/relationships/image" Target="media/image170.wmf"/><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oleObject" Target="embeddings/oleObject117.bin"/><Relationship Id="rId402" Type="http://schemas.openxmlformats.org/officeDocument/2006/relationships/oleObject" Target="embeddings/oleObject214.bin"/><Relationship Id="rId279" Type="http://schemas.openxmlformats.org/officeDocument/2006/relationships/oleObject" Target="embeddings/oleObject147.bin"/><Relationship Id="rId444" Type="http://schemas.openxmlformats.org/officeDocument/2006/relationships/oleObject" Target="embeddings/oleObject236.bin"/><Relationship Id="rId43" Type="http://schemas.openxmlformats.org/officeDocument/2006/relationships/oleObject" Target="embeddings/oleObject18.bin"/><Relationship Id="rId139" Type="http://schemas.openxmlformats.org/officeDocument/2006/relationships/image" Target="media/image66.wmf"/><Relationship Id="rId290" Type="http://schemas.openxmlformats.org/officeDocument/2006/relationships/oleObject" Target="embeddings/oleObject153.bin"/><Relationship Id="rId304" Type="http://schemas.openxmlformats.org/officeDocument/2006/relationships/image" Target="media/image137.wmf"/><Relationship Id="rId346" Type="http://schemas.openxmlformats.org/officeDocument/2006/relationships/image" Target="media/image156.wmf"/><Relationship Id="rId388" Type="http://schemas.openxmlformats.org/officeDocument/2006/relationships/image" Target="media/image175.wmf"/><Relationship Id="rId85" Type="http://schemas.openxmlformats.org/officeDocument/2006/relationships/image" Target="media/image39.wmf"/><Relationship Id="rId150" Type="http://schemas.openxmlformats.org/officeDocument/2006/relationships/oleObject" Target="embeddings/oleObject72.bin"/><Relationship Id="rId192" Type="http://schemas.openxmlformats.org/officeDocument/2006/relationships/image" Target="media/image92.wmf"/><Relationship Id="rId206" Type="http://schemas.openxmlformats.org/officeDocument/2006/relationships/image" Target="media/image100.wmf"/><Relationship Id="rId413" Type="http://schemas.openxmlformats.org/officeDocument/2006/relationships/image" Target="media/image187.wmf"/><Relationship Id="rId248" Type="http://schemas.openxmlformats.org/officeDocument/2006/relationships/image" Target="media/image115.jpeg"/><Relationship Id="rId455" Type="http://schemas.openxmlformats.org/officeDocument/2006/relationships/image" Target="media/image206.wmf"/><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66.bin"/><Relationship Id="rId357" Type="http://schemas.openxmlformats.org/officeDocument/2006/relationships/image" Target="media/image160.wmf"/><Relationship Id="rId54" Type="http://schemas.openxmlformats.org/officeDocument/2006/relationships/image" Target="media/image24.wmf"/><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212.bin"/><Relationship Id="rId259" Type="http://schemas.openxmlformats.org/officeDocument/2006/relationships/oleObject" Target="embeddings/oleObject134.bin"/><Relationship Id="rId424" Type="http://schemas.openxmlformats.org/officeDocument/2006/relationships/oleObject" Target="embeddings/oleObject225.bin"/><Relationship Id="rId466" Type="http://schemas.openxmlformats.org/officeDocument/2006/relationships/footer" Target="footer1.xml"/><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oleObject" Target="embeddings/oleObject142.bin"/><Relationship Id="rId326" Type="http://schemas.openxmlformats.org/officeDocument/2006/relationships/image" Target="media/image147.wmf"/><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2.wmf"/><Relationship Id="rId368" Type="http://schemas.openxmlformats.org/officeDocument/2006/relationships/image" Target="media/image165.wmf"/><Relationship Id="rId389" Type="http://schemas.openxmlformats.org/officeDocument/2006/relationships/oleObject" Target="embeddings/oleObject207.bin"/><Relationship Id="rId172" Type="http://schemas.openxmlformats.org/officeDocument/2006/relationships/image" Target="media/image83.wmf"/><Relationship Id="rId193" Type="http://schemas.openxmlformats.org/officeDocument/2006/relationships/oleObject" Target="embeddings/oleObject94.bin"/><Relationship Id="rId207" Type="http://schemas.openxmlformats.org/officeDocument/2006/relationships/oleObject" Target="embeddings/oleObject100.bin"/><Relationship Id="rId228" Type="http://schemas.openxmlformats.org/officeDocument/2006/relationships/oleObject" Target="embeddings/oleObject111.bin"/><Relationship Id="rId249" Type="http://schemas.openxmlformats.org/officeDocument/2006/relationships/oleObject" Target="embeddings/oleObject127.bin"/><Relationship Id="rId414" Type="http://schemas.openxmlformats.org/officeDocument/2006/relationships/oleObject" Target="embeddings/oleObject220.bin"/><Relationship Id="rId435" Type="http://schemas.openxmlformats.org/officeDocument/2006/relationships/oleObject" Target="embeddings/oleObject231.bin"/><Relationship Id="rId456" Type="http://schemas.openxmlformats.org/officeDocument/2006/relationships/oleObject" Target="embeddings/oleObject243.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35.bin"/><Relationship Id="rId281" Type="http://schemas.openxmlformats.org/officeDocument/2006/relationships/oleObject" Target="embeddings/oleObject148.bin"/><Relationship Id="rId316" Type="http://schemas.openxmlformats.org/officeDocument/2006/relationships/oleObject" Target="embeddings/oleObject167.bin"/><Relationship Id="rId337" Type="http://schemas.openxmlformats.org/officeDocument/2006/relationships/oleObject" Target="embeddings/oleObject179.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358" Type="http://schemas.openxmlformats.org/officeDocument/2006/relationships/oleObject" Target="embeddings/oleObject191.bin"/><Relationship Id="rId379" Type="http://schemas.openxmlformats.org/officeDocument/2006/relationships/oleObject" Target="embeddings/oleObject202.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image" Target="media/image106.wmf"/><Relationship Id="rId239" Type="http://schemas.openxmlformats.org/officeDocument/2006/relationships/image" Target="media/image114.wmf"/><Relationship Id="rId390" Type="http://schemas.openxmlformats.org/officeDocument/2006/relationships/image" Target="media/image176.wmf"/><Relationship Id="rId404" Type="http://schemas.openxmlformats.org/officeDocument/2006/relationships/oleObject" Target="embeddings/oleObject215.bin"/><Relationship Id="rId425" Type="http://schemas.openxmlformats.org/officeDocument/2006/relationships/image" Target="media/image193.wmf"/><Relationship Id="rId446" Type="http://schemas.openxmlformats.org/officeDocument/2006/relationships/oleObject" Target="embeddings/oleObject237.bin"/><Relationship Id="rId467" Type="http://schemas.openxmlformats.org/officeDocument/2006/relationships/fontTable" Target="fontTable.xml"/><Relationship Id="rId250" Type="http://schemas.openxmlformats.org/officeDocument/2006/relationships/oleObject" Target="embeddings/oleObject128.bin"/><Relationship Id="rId271" Type="http://schemas.openxmlformats.org/officeDocument/2006/relationships/image" Target="media/image122.wmf"/><Relationship Id="rId292" Type="http://schemas.openxmlformats.org/officeDocument/2006/relationships/oleObject" Target="embeddings/oleObject154.bin"/><Relationship Id="rId306" Type="http://schemas.openxmlformats.org/officeDocument/2006/relationships/image" Target="media/image138.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327" Type="http://schemas.openxmlformats.org/officeDocument/2006/relationships/oleObject" Target="embeddings/oleObject173.bin"/><Relationship Id="rId348" Type="http://schemas.openxmlformats.org/officeDocument/2006/relationships/image" Target="media/image157.wmf"/><Relationship Id="rId369" Type="http://schemas.openxmlformats.org/officeDocument/2006/relationships/oleObject" Target="embeddings/oleObject197.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93.wmf"/><Relationship Id="rId208" Type="http://schemas.openxmlformats.org/officeDocument/2006/relationships/image" Target="media/image101.wmf"/><Relationship Id="rId229" Type="http://schemas.openxmlformats.org/officeDocument/2006/relationships/image" Target="media/image111.wmf"/><Relationship Id="rId380" Type="http://schemas.openxmlformats.org/officeDocument/2006/relationships/image" Target="media/image171.wmf"/><Relationship Id="rId415" Type="http://schemas.openxmlformats.org/officeDocument/2006/relationships/image" Target="media/image188.wmf"/><Relationship Id="rId436" Type="http://schemas.openxmlformats.org/officeDocument/2006/relationships/image" Target="media/image198.wmf"/><Relationship Id="rId457" Type="http://schemas.openxmlformats.org/officeDocument/2006/relationships/image" Target="media/image207.jpeg"/><Relationship Id="rId240" Type="http://schemas.openxmlformats.org/officeDocument/2006/relationships/oleObject" Target="embeddings/oleObject119.bin"/><Relationship Id="rId261" Type="http://schemas.openxmlformats.org/officeDocument/2006/relationships/oleObject" Target="embeddings/oleObject136.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image" Target="media/image127.wmf"/><Relationship Id="rId317" Type="http://schemas.openxmlformats.org/officeDocument/2006/relationships/image" Target="media/image143.wmf"/><Relationship Id="rId338" Type="http://schemas.openxmlformats.org/officeDocument/2006/relationships/image" Target="media/image152.wmf"/><Relationship Id="rId359" Type="http://schemas.openxmlformats.org/officeDocument/2006/relationships/oleObject" Target="embeddings/oleObject192.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oleObject" Target="embeddings/oleObject89.bin"/><Relationship Id="rId219" Type="http://schemas.openxmlformats.org/officeDocument/2006/relationships/oleObject" Target="embeddings/oleObject106.bin"/><Relationship Id="rId370" Type="http://schemas.openxmlformats.org/officeDocument/2006/relationships/image" Target="media/image166.wmf"/><Relationship Id="rId391" Type="http://schemas.openxmlformats.org/officeDocument/2006/relationships/oleObject" Target="embeddings/oleObject208.bin"/><Relationship Id="rId405" Type="http://schemas.openxmlformats.org/officeDocument/2006/relationships/image" Target="media/image183.wmf"/><Relationship Id="rId426" Type="http://schemas.openxmlformats.org/officeDocument/2006/relationships/oleObject" Target="embeddings/oleObject226.bin"/><Relationship Id="rId447" Type="http://schemas.openxmlformats.org/officeDocument/2006/relationships/image" Target="media/image203.wmf"/><Relationship Id="rId230" Type="http://schemas.openxmlformats.org/officeDocument/2006/relationships/oleObject" Target="embeddings/oleObject112.bin"/><Relationship Id="rId251" Type="http://schemas.openxmlformats.org/officeDocument/2006/relationships/image" Target="media/image116.wmf"/><Relationship Id="rId468" Type="http://schemas.openxmlformats.org/officeDocument/2006/relationships/theme" Target="theme/theme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oleObject" Target="embeddings/oleObject143.bin"/><Relationship Id="rId293" Type="http://schemas.openxmlformats.org/officeDocument/2006/relationships/oleObject" Target="embeddings/oleObject155.bin"/><Relationship Id="rId307" Type="http://schemas.openxmlformats.org/officeDocument/2006/relationships/oleObject" Target="embeddings/oleObject162.bin"/><Relationship Id="rId328" Type="http://schemas.openxmlformats.org/officeDocument/2006/relationships/oleObject" Target="embeddings/oleObject174.bin"/><Relationship Id="rId349" Type="http://schemas.openxmlformats.org/officeDocument/2006/relationships/oleObject" Target="embeddings/oleObject185.bin"/><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jpeg"/><Relationship Id="rId174" Type="http://schemas.openxmlformats.org/officeDocument/2006/relationships/image" Target="media/image84.wmf"/><Relationship Id="rId195" Type="http://schemas.openxmlformats.org/officeDocument/2006/relationships/oleObject" Target="embeddings/oleObject95.bin"/><Relationship Id="rId209" Type="http://schemas.openxmlformats.org/officeDocument/2006/relationships/oleObject" Target="embeddings/oleObject101.bin"/><Relationship Id="rId360" Type="http://schemas.openxmlformats.org/officeDocument/2006/relationships/image" Target="media/image161.wmf"/><Relationship Id="rId381" Type="http://schemas.openxmlformats.org/officeDocument/2006/relationships/oleObject" Target="embeddings/oleObject203.bin"/><Relationship Id="rId416" Type="http://schemas.openxmlformats.org/officeDocument/2006/relationships/oleObject" Target="embeddings/oleObject221.bin"/><Relationship Id="rId220" Type="http://schemas.openxmlformats.org/officeDocument/2006/relationships/oleObject" Target="embeddings/oleObject107.bin"/><Relationship Id="rId241" Type="http://schemas.openxmlformats.org/officeDocument/2006/relationships/oleObject" Target="embeddings/oleObject120.bin"/><Relationship Id="rId437" Type="http://schemas.openxmlformats.org/officeDocument/2006/relationships/oleObject" Target="embeddings/oleObject232.bin"/><Relationship Id="rId458" Type="http://schemas.openxmlformats.org/officeDocument/2006/relationships/image" Target="media/image20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19.wmf"/><Relationship Id="rId283" Type="http://schemas.openxmlformats.org/officeDocument/2006/relationships/oleObject" Target="embeddings/oleObject149.bin"/><Relationship Id="rId318" Type="http://schemas.openxmlformats.org/officeDocument/2006/relationships/oleObject" Target="embeddings/oleObject168.bin"/><Relationship Id="rId339" Type="http://schemas.openxmlformats.org/officeDocument/2006/relationships/oleObject" Target="embeddings/oleObject180.bin"/><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image" Target="media/image79.wmf"/><Relationship Id="rId185" Type="http://schemas.openxmlformats.org/officeDocument/2006/relationships/image" Target="media/image89.wmf"/><Relationship Id="rId350" Type="http://schemas.openxmlformats.org/officeDocument/2006/relationships/image" Target="media/image158.wmf"/><Relationship Id="rId371" Type="http://schemas.openxmlformats.org/officeDocument/2006/relationships/oleObject" Target="embeddings/oleObject198.bin"/><Relationship Id="rId406" Type="http://schemas.openxmlformats.org/officeDocument/2006/relationships/oleObject" Target="embeddings/oleObject216.bin"/><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image" Target="media/image177.wmf"/><Relationship Id="rId427" Type="http://schemas.openxmlformats.org/officeDocument/2006/relationships/image" Target="media/image194.wmf"/><Relationship Id="rId448" Type="http://schemas.openxmlformats.org/officeDocument/2006/relationships/oleObject" Target="embeddings/oleObject238.bin"/><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9.bin"/><Relationship Id="rId273" Type="http://schemas.openxmlformats.org/officeDocument/2006/relationships/oleObject" Target="embeddings/oleObject144.bin"/><Relationship Id="rId294" Type="http://schemas.openxmlformats.org/officeDocument/2006/relationships/image" Target="media/image132.wmf"/><Relationship Id="rId308" Type="http://schemas.openxmlformats.org/officeDocument/2006/relationships/image" Target="media/image139.wmf"/><Relationship Id="rId329" Type="http://schemas.openxmlformats.org/officeDocument/2006/relationships/image" Target="media/image148.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image" Target="media/image153.wmf"/><Relationship Id="rId361" Type="http://schemas.openxmlformats.org/officeDocument/2006/relationships/oleObject" Target="embeddings/oleObject193.bin"/><Relationship Id="rId196" Type="http://schemas.openxmlformats.org/officeDocument/2006/relationships/image" Target="media/image94.wmf"/><Relationship Id="rId200" Type="http://schemas.openxmlformats.org/officeDocument/2006/relationships/oleObject" Target="embeddings/oleObject97.bin"/><Relationship Id="rId382" Type="http://schemas.openxmlformats.org/officeDocument/2006/relationships/image" Target="media/image172.wmf"/><Relationship Id="rId417" Type="http://schemas.openxmlformats.org/officeDocument/2006/relationships/image" Target="media/image189.wmf"/><Relationship Id="rId438" Type="http://schemas.openxmlformats.org/officeDocument/2006/relationships/image" Target="media/image199.wmf"/><Relationship Id="rId459" Type="http://schemas.openxmlformats.org/officeDocument/2006/relationships/oleObject" Target="embeddings/oleObject244.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21.bin"/><Relationship Id="rId263" Type="http://schemas.openxmlformats.org/officeDocument/2006/relationships/oleObject" Target="embeddings/oleObject137.bin"/><Relationship Id="rId284" Type="http://schemas.openxmlformats.org/officeDocument/2006/relationships/oleObject" Target="embeddings/oleObject150.bin"/><Relationship Id="rId319" Type="http://schemas.openxmlformats.org/officeDocument/2006/relationships/oleObject" Target="embeddings/oleObject169.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330" Type="http://schemas.openxmlformats.org/officeDocument/2006/relationships/oleObject" Target="embeddings/oleObject175.bin"/><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oleObject" Target="embeddings/oleObject90.bin"/><Relationship Id="rId351" Type="http://schemas.openxmlformats.org/officeDocument/2006/relationships/oleObject" Target="embeddings/oleObject186.bin"/><Relationship Id="rId372" Type="http://schemas.openxmlformats.org/officeDocument/2006/relationships/image" Target="media/image167.wmf"/><Relationship Id="rId393" Type="http://schemas.openxmlformats.org/officeDocument/2006/relationships/oleObject" Target="embeddings/oleObject209.bin"/><Relationship Id="rId407" Type="http://schemas.openxmlformats.org/officeDocument/2006/relationships/image" Target="media/image184.wmf"/><Relationship Id="rId428" Type="http://schemas.openxmlformats.org/officeDocument/2006/relationships/oleObject" Target="embeddings/oleObject227.bin"/><Relationship Id="rId449" Type="http://schemas.openxmlformats.org/officeDocument/2006/relationships/oleObject" Target="embeddings/oleObject239.bin"/><Relationship Id="rId211" Type="http://schemas.openxmlformats.org/officeDocument/2006/relationships/oleObject" Target="embeddings/oleObject102.bin"/><Relationship Id="rId232" Type="http://schemas.openxmlformats.org/officeDocument/2006/relationships/oleObject" Target="embeddings/oleObject113.bin"/><Relationship Id="rId253" Type="http://schemas.openxmlformats.org/officeDocument/2006/relationships/oleObject" Target="embeddings/oleObject130.bin"/><Relationship Id="rId274" Type="http://schemas.openxmlformats.org/officeDocument/2006/relationships/image" Target="media/image123.wmf"/><Relationship Id="rId295" Type="http://schemas.openxmlformats.org/officeDocument/2006/relationships/oleObject" Target="embeddings/oleObject156.bin"/><Relationship Id="rId309" Type="http://schemas.openxmlformats.org/officeDocument/2006/relationships/oleObject" Target="embeddings/oleObject163.bin"/><Relationship Id="rId460" Type="http://schemas.openxmlformats.org/officeDocument/2006/relationships/image" Target="media/image209.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320" Type="http://schemas.openxmlformats.org/officeDocument/2006/relationships/image" Target="media/image144.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6.bin"/><Relationship Id="rId341" Type="http://schemas.openxmlformats.org/officeDocument/2006/relationships/oleObject" Target="embeddings/oleObject181.bin"/><Relationship Id="rId362" Type="http://schemas.openxmlformats.org/officeDocument/2006/relationships/image" Target="media/image162.wmf"/><Relationship Id="rId383" Type="http://schemas.openxmlformats.org/officeDocument/2006/relationships/oleObject" Target="embeddings/oleObject204.bin"/><Relationship Id="rId418" Type="http://schemas.openxmlformats.org/officeDocument/2006/relationships/oleObject" Target="embeddings/oleObject222.bin"/><Relationship Id="rId439" Type="http://schemas.openxmlformats.org/officeDocument/2006/relationships/oleObject" Target="embeddings/oleObject233.bin"/><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oleObject" Target="embeddings/oleObject122.bin"/><Relationship Id="rId264" Type="http://schemas.openxmlformats.org/officeDocument/2006/relationships/image" Target="media/image120.wmf"/><Relationship Id="rId285" Type="http://schemas.openxmlformats.org/officeDocument/2006/relationships/image" Target="media/image128.wmf"/><Relationship Id="rId450" Type="http://schemas.openxmlformats.org/officeDocument/2006/relationships/image" Target="media/image204.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310" Type="http://schemas.openxmlformats.org/officeDocument/2006/relationships/image" Target="media/image140.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80.wmf"/><Relationship Id="rId187" Type="http://schemas.openxmlformats.org/officeDocument/2006/relationships/oleObject" Target="embeddings/oleObject91.bin"/><Relationship Id="rId331" Type="http://schemas.openxmlformats.org/officeDocument/2006/relationships/image" Target="media/image149.wmf"/><Relationship Id="rId352" Type="http://schemas.openxmlformats.org/officeDocument/2006/relationships/oleObject" Target="embeddings/oleObject187.bin"/><Relationship Id="rId373" Type="http://schemas.openxmlformats.org/officeDocument/2006/relationships/oleObject" Target="embeddings/oleObject199.bin"/><Relationship Id="rId394" Type="http://schemas.openxmlformats.org/officeDocument/2006/relationships/image" Target="media/image178.wmf"/><Relationship Id="rId408" Type="http://schemas.openxmlformats.org/officeDocument/2006/relationships/oleObject" Target="embeddings/oleObject217.bin"/><Relationship Id="rId429" Type="http://schemas.openxmlformats.org/officeDocument/2006/relationships/image" Target="media/image195.wmf"/><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4.bin"/><Relationship Id="rId254" Type="http://schemas.openxmlformats.org/officeDocument/2006/relationships/image" Target="media/image117.wmf"/><Relationship Id="rId440" Type="http://schemas.openxmlformats.org/officeDocument/2006/relationships/image" Target="media/image200.jpeg"/><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275" Type="http://schemas.openxmlformats.org/officeDocument/2006/relationships/oleObject" Target="embeddings/oleObject145.bin"/><Relationship Id="rId296" Type="http://schemas.openxmlformats.org/officeDocument/2006/relationships/image" Target="media/image133.wmf"/><Relationship Id="rId300" Type="http://schemas.openxmlformats.org/officeDocument/2006/relationships/oleObject" Target="embeddings/oleObject159.bin"/><Relationship Id="rId461" Type="http://schemas.openxmlformats.org/officeDocument/2006/relationships/oleObject" Target="embeddings/oleObject245.bin"/><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image" Target="media/image75.jpeg"/><Relationship Id="rId177" Type="http://schemas.openxmlformats.org/officeDocument/2006/relationships/oleObject" Target="embeddings/oleObject85.bin"/><Relationship Id="rId198" Type="http://schemas.openxmlformats.org/officeDocument/2006/relationships/image" Target="media/image95.jpeg"/><Relationship Id="rId321" Type="http://schemas.openxmlformats.org/officeDocument/2006/relationships/oleObject" Target="embeddings/oleObject170.bin"/><Relationship Id="rId342" Type="http://schemas.openxmlformats.org/officeDocument/2006/relationships/image" Target="media/image154.wmf"/><Relationship Id="rId363" Type="http://schemas.openxmlformats.org/officeDocument/2006/relationships/oleObject" Target="embeddings/oleObject194.bin"/><Relationship Id="rId384" Type="http://schemas.openxmlformats.org/officeDocument/2006/relationships/image" Target="media/image173.wmf"/><Relationship Id="rId419" Type="http://schemas.openxmlformats.org/officeDocument/2006/relationships/image" Target="media/image190.wmf"/><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23.bin"/><Relationship Id="rId430" Type="http://schemas.openxmlformats.org/officeDocument/2006/relationships/oleObject" Target="embeddings/oleObject228.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8.bin"/><Relationship Id="rId286" Type="http://schemas.openxmlformats.org/officeDocument/2006/relationships/oleObject" Target="embeddings/oleObject151.bin"/><Relationship Id="rId451" Type="http://schemas.openxmlformats.org/officeDocument/2006/relationships/oleObject" Target="embeddings/oleObject240.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2.bin"/><Relationship Id="rId311" Type="http://schemas.openxmlformats.org/officeDocument/2006/relationships/oleObject" Target="embeddings/oleObject164.bin"/><Relationship Id="rId332" Type="http://schemas.openxmlformats.org/officeDocument/2006/relationships/oleObject" Target="embeddings/oleObject176.bin"/><Relationship Id="rId353" Type="http://schemas.openxmlformats.org/officeDocument/2006/relationships/oleObject" Target="embeddings/oleObject188.bin"/><Relationship Id="rId374" Type="http://schemas.openxmlformats.org/officeDocument/2006/relationships/image" Target="media/image168.wmf"/><Relationship Id="rId395" Type="http://schemas.openxmlformats.org/officeDocument/2006/relationships/oleObject" Target="embeddings/oleObject210.bin"/><Relationship Id="rId409" Type="http://schemas.openxmlformats.org/officeDocument/2006/relationships/image" Target="media/image185.wmf"/><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oleObject" Target="embeddings/oleObject115.bin"/><Relationship Id="rId420" Type="http://schemas.openxmlformats.org/officeDocument/2006/relationships/oleObject" Target="embeddings/oleObject223.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1.bin"/><Relationship Id="rId276" Type="http://schemas.openxmlformats.org/officeDocument/2006/relationships/image" Target="media/image124.wmf"/><Relationship Id="rId297" Type="http://schemas.openxmlformats.org/officeDocument/2006/relationships/oleObject" Target="embeddings/oleObject157.bin"/><Relationship Id="rId441" Type="http://schemas.openxmlformats.org/officeDocument/2006/relationships/oleObject" Target="embeddings/oleObject234.bin"/><Relationship Id="rId462" Type="http://schemas.openxmlformats.org/officeDocument/2006/relationships/image" Target="media/image210.wmf"/><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6.wmf"/><Relationship Id="rId301" Type="http://schemas.openxmlformats.org/officeDocument/2006/relationships/image" Target="media/image135.jpeg"/><Relationship Id="rId322" Type="http://schemas.openxmlformats.org/officeDocument/2006/relationships/image" Target="media/image145.wmf"/><Relationship Id="rId343" Type="http://schemas.openxmlformats.org/officeDocument/2006/relationships/oleObject" Target="embeddings/oleObject182.bin"/><Relationship Id="rId364" Type="http://schemas.openxmlformats.org/officeDocument/2006/relationships/image" Target="media/image163.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jpeg"/><Relationship Id="rId385" Type="http://schemas.openxmlformats.org/officeDocument/2006/relationships/oleObject" Target="embeddings/oleObject205.bin"/><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oleObject" Target="embeddings/oleObject124.bin"/><Relationship Id="rId266" Type="http://schemas.openxmlformats.org/officeDocument/2006/relationships/image" Target="media/image121.wmf"/><Relationship Id="rId287" Type="http://schemas.openxmlformats.org/officeDocument/2006/relationships/image" Target="media/image129.wmf"/><Relationship Id="rId410" Type="http://schemas.openxmlformats.org/officeDocument/2006/relationships/oleObject" Target="embeddings/oleObject218.bin"/><Relationship Id="rId431" Type="http://schemas.openxmlformats.org/officeDocument/2006/relationships/image" Target="media/image196.wmf"/><Relationship Id="rId452" Type="http://schemas.openxmlformats.org/officeDocument/2006/relationships/oleObject" Target="embeddings/oleObject241.bin"/><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image" Target="media/image81.wmf"/><Relationship Id="rId312" Type="http://schemas.openxmlformats.org/officeDocument/2006/relationships/image" Target="media/image141.wmf"/><Relationship Id="rId333" Type="http://schemas.openxmlformats.org/officeDocument/2006/relationships/image" Target="media/image150.wmf"/><Relationship Id="rId354" Type="http://schemas.openxmlformats.org/officeDocument/2006/relationships/oleObject" Target="embeddings/oleObject189.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image" Target="media/image90.wmf"/><Relationship Id="rId375" Type="http://schemas.openxmlformats.org/officeDocument/2006/relationships/oleObject" Target="embeddings/oleObject200.bin"/><Relationship Id="rId396" Type="http://schemas.openxmlformats.org/officeDocument/2006/relationships/image" Target="media/image179.wmf"/><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6.bin"/><Relationship Id="rId256" Type="http://schemas.openxmlformats.org/officeDocument/2006/relationships/oleObject" Target="embeddings/oleObject132.bin"/><Relationship Id="rId277" Type="http://schemas.openxmlformats.org/officeDocument/2006/relationships/oleObject" Target="embeddings/oleObject146.bin"/><Relationship Id="rId298" Type="http://schemas.openxmlformats.org/officeDocument/2006/relationships/oleObject" Target="embeddings/oleObject158.bin"/><Relationship Id="rId400" Type="http://schemas.openxmlformats.org/officeDocument/2006/relationships/image" Target="media/image181.wmf"/><Relationship Id="rId421" Type="http://schemas.openxmlformats.org/officeDocument/2006/relationships/image" Target="media/image191.wmf"/><Relationship Id="rId442" Type="http://schemas.openxmlformats.org/officeDocument/2006/relationships/oleObject" Target="embeddings/oleObject235.bin"/><Relationship Id="rId463" Type="http://schemas.openxmlformats.org/officeDocument/2006/relationships/oleObject" Target="embeddings/oleObject246.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5.bin"/><Relationship Id="rId302" Type="http://schemas.openxmlformats.org/officeDocument/2006/relationships/image" Target="media/image136.wmf"/><Relationship Id="rId323" Type="http://schemas.openxmlformats.org/officeDocument/2006/relationships/oleObject" Target="embeddings/oleObject171.bin"/><Relationship Id="rId344" Type="http://schemas.openxmlformats.org/officeDocument/2006/relationships/image" Target="media/image15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6.bin"/><Relationship Id="rId365" Type="http://schemas.openxmlformats.org/officeDocument/2006/relationships/oleObject" Target="embeddings/oleObject195.bin"/><Relationship Id="rId386" Type="http://schemas.openxmlformats.org/officeDocument/2006/relationships/image" Target="media/image174.wmf"/><Relationship Id="rId190" Type="http://schemas.openxmlformats.org/officeDocument/2006/relationships/oleObject" Target="embeddings/oleObject93.bin"/><Relationship Id="rId204" Type="http://schemas.openxmlformats.org/officeDocument/2006/relationships/image" Target="media/image99.wmf"/><Relationship Id="rId225" Type="http://schemas.openxmlformats.org/officeDocument/2006/relationships/image" Target="media/image109.wmf"/><Relationship Id="rId246" Type="http://schemas.openxmlformats.org/officeDocument/2006/relationships/oleObject" Target="embeddings/oleObject125.bin"/><Relationship Id="rId267" Type="http://schemas.openxmlformats.org/officeDocument/2006/relationships/oleObject" Target="embeddings/oleObject139.bin"/><Relationship Id="rId288" Type="http://schemas.openxmlformats.org/officeDocument/2006/relationships/oleObject" Target="embeddings/oleObject152.bin"/><Relationship Id="rId411" Type="http://schemas.openxmlformats.org/officeDocument/2006/relationships/image" Target="media/image186.wmf"/><Relationship Id="rId432" Type="http://schemas.openxmlformats.org/officeDocument/2006/relationships/oleObject" Target="embeddings/oleObject229.bin"/><Relationship Id="rId453" Type="http://schemas.openxmlformats.org/officeDocument/2006/relationships/image" Target="media/image205.wmf"/><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oleObject" Target="embeddings/oleObject165.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oleObject" Target="embeddings/oleObject177.bin"/><Relationship Id="rId355" Type="http://schemas.openxmlformats.org/officeDocument/2006/relationships/image" Target="media/image159.wmf"/><Relationship Id="rId376" Type="http://schemas.openxmlformats.org/officeDocument/2006/relationships/image" Target="media/image169.jpeg"/><Relationship Id="rId397" Type="http://schemas.openxmlformats.org/officeDocument/2006/relationships/oleObject" Target="embeddings/oleObject211.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3.wmf"/><Relationship Id="rId257" Type="http://schemas.openxmlformats.org/officeDocument/2006/relationships/oleObject" Target="embeddings/oleObject133.bin"/><Relationship Id="rId278" Type="http://schemas.openxmlformats.org/officeDocument/2006/relationships/image" Target="media/image125.wmf"/><Relationship Id="rId401" Type="http://schemas.openxmlformats.org/officeDocument/2006/relationships/oleObject" Target="embeddings/oleObject213.bin"/><Relationship Id="rId422" Type="http://schemas.openxmlformats.org/officeDocument/2006/relationships/oleObject" Target="embeddings/oleObject224.bin"/><Relationship Id="rId443" Type="http://schemas.openxmlformats.org/officeDocument/2006/relationships/image" Target="media/image201.jpeg"/><Relationship Id="rId464" Type="http://schemas.openxmlformats.org/officeDocument/2006/relationships/image" Target="media/image211.wmf"/><Relationship Id="rId303" Type="http://schemas.openxmlformats.org/officeDocument/2006/relationships/oleObject" Target="embeddings/oleObject160.bin"/><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83.bin"/><Relationship Id="rId387" Type="http://schemas.openxmlformats.org/officeDocument/2006/relationships/oleObject" Target="embeddings/oleObject206.bin"/><Relationship Id="rId191" Type="http://schemas.openxmlformats.org/officeDocument/2006/relationships/image" Target="media/image91.jpeg"/><Relationship Id="rId205" Type="http://schemas.openxmlformats.org/officeDocument/2006/relationships/oleObject" Target="embeddings/oleObject99.bin"/><Relationship Id="rId247" Type="http://schemas.openxmlformats.org/officeDocument/2006/relationships/oleObject" Target="embeddings/oleObject126.bin"/><Relationship Id="rId412" Type="http://schemas.openxmlformats.org/officeDocument/2006/relationships/oleObject" Target="embeddings/oleObject219.bin"/><Relationship Id="rId107" Type="http://schemas.openxmlformats.org/officeDocument/2006/relationships/image" Target="media/image50.wmf"/><Relationship Id="rId289" Type="http://schemas.openxmlformats.org/officeDocument/2006/relationships/image" Target="media/image130.wmf"/><Relationship Id="rId454" Type="http://schemas.openxmlformats.org/officeDocument/2006/relationships/oleObject" Target="embeddings/oleObject242.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1.wmf"/><Relationship Id="rId314" Type="http://schemas.openxmlformats.org/officeDocument/2006/relationships/image" Target="media/image142.wmf"/><Relationship Id="rId356" Type="http://schemas.openxmlformats.org/officeDocument/2006/relationships/oleObject" Target="embeddings/oleObject190.bin"/><Relationship Id="rId398" Type="http://schemas.openxmlformats.org/officeDocument/2006/relationships/image" Target="media/image180.wmf"/><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192.wmf"/><Relationship Id="rId258" Type="http://schemas.openxmlformats.org/officeDocument/2006/relationships/image" Target="media/image118.wmf"/><Relationship Id="rId465" Type="http://schemas.openxmlformats.org/officeDocument/2006/relationships/header" Target="header1.xml"/><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72.bin"/><Relationship Id="rId367" Type="http://schemas.openxmlformats.org/officeDocument/2006/relationships/oleObject" Target="embeddings/oleObject196.bin"/><Relationship Id="rId171" Type="http://schemas.openxmlformats.org/officeDocument/2006/relationships/oleObject" Target="embeddings/oleObject82.bin"/><Relationship Id="rId227" Type="http://schemas.openxmlformats.org/officeDocument/2006/relationships/image" Target="media/image110.wmf"/><Relationship Id="rId269" Type="http://schemas.openxmlformats.org/officeDocument/2006/relationships/oleObject" Target="embeddings/oleObject141.bin"/><Relationship Id="rId434" Type="http://schemas.openxmlformats.org/officeDocument/2006/relationships/image" Target="media/image197.wmf"/><Relationship Id="rId33" Type="http://schemas.openxmlformats.org/officeDocument/2006/relationships/oleObject" Target="embeddings/oleObject13.bin"/><Relationship Id="rId129" Type="http://schemas.openxmlformats.org/officeDocument/2006/relationships/image" Target="media/image61.wmf"/><Relationship Id="rId280" Type="http://schemas.openxmlformats.org/officeDocument/2006/relationships/image" Target="media/image126.wmf"/><Relationship Id="rId336" Type="http://schemas.openxmlformats.org/officeDocument/2006/relationships/oleObject" Target="embeddings/oleObject178.bin"/><Relationship Id="rId75" Type="http://schemas.openxmlformats.org/officeDocument/2006/relationships/image" Target="media/image34.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201.bin"/><Relationship Id="rId403" Type="http://schemas.openxmlformats.org/officeDocument/2006/relationships/image" Target="media/image182.wmf"/><Relationship Id="rId6" Type="http://schemas.openxmlformats.org/officeDocument/2006/relationships/footnotes" Target="footnotes.xml"/><Relationship Id="rId238" Type="http://schemas.openxmlformats.org/officeDocument/2006/relationships/oleObject" Target="embeddings/oleObject118.bin"/><Relationship Id="rId445" Type="http://schemas.openxmlformats.org/officeDocument/2006/relationships/image" Target="media/image202.wmf"/><Relationship Id="rId291" Type="http://schemas.openxmlformats.org/officeDocument/2006/relationships/image" Target="media/image131.wmf"/><Relationship Id="rId305" Type="http://schemas.openxmlformats.org/officeDocument/2006/relationships/oleObject" Target="embeddings/oleObject161.bin"/><Relationship Id="rId347" Type="http://schemas.openxmlformats.org/officeDocument/2006/relationships/oleObject" Target="embeddings/oleObject18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a%20Zgodavova\My%20Documents\Downloads\Template_QIP_09_4.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3B7662D-8C12-4064-ADE6-F6935B73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Template_QIP_09_4</Template>
  <TotalTime>0</TotalTime>
  <Pages>21</Pages>
  <Words>5508</Words>
  <Characters>32499</Characters>
  <Application>Microsoft Office Word</Application>
  <DocSecurity>0</DocSecurity>
  <Lines>270</Lines>
  <Paragraphs>75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NÁZOV ČLÁNKU V SLOVENČINE</vt:lpstr>
      <vt:lpstr>NÁZOV ČLÁNKU V SLOVENČINE</vt:lpstr>
    </vt:vector>
  </TitlesOfParts>
  <Company/>
  <LinksUpToDate>false</LinksUpToDate>
  <CharactersWithSpaces>37932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creator>zgodavova</dc:creator>
  <cp:lastModifiedBy>RUR ISCHUS</cp:lastModifiedBy>
  <cp:revision>2</cp:revision>
  <cp:lastPrinted>2009-03-16T16:13:00Z</cp:lastPrinted>
  <dcterms:created xsi:type="dcterms:W3CDTF">2019-07-01T18:24:00Z</dcterms:created>
  <dcterms:modified xsi:type="dcterms:W3CDTF">2019-07-01T18:24:00Z</dcterms:modified>
</cp:coreProperties>
</file>